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5E" w:rsidRPr="00550D9A" w:rsidRDefault="009C5B5F" w:rsidP="00550D9A">
      <w:pPr>
        <w:spacing w:after="0" w:line="240" w:lineRule="auto"/>
        <w:rPr>
          <w:rFonts w:ascii="Bookman Old Style" w:hAnsi="Bookman Old Style" w:cs="Tahoma"/>
        </w:rPr>
      </w:pPr>
      <w:r w:rsidRPr="00550D9A">
        <w:rPr>
          <w:rFonts w:ascii="Bookman Old Style" w:hAnsi="Bookman Old Style"/>
        </w:rPr>
        <w:t xml:space="preserve">      </w:t>
      </w:r>
      <w:r w:rsidRPr="00550D9A">
        <w:rPr>
          <w:rFonts w:ascii="Bookman Old Style" w:hAnsi="Bookman Old Style" w:cs="Tahoma"/>
        </w:rPr>
        <w:t xml:space="preserve">          </w:t>
      </w:r>
    </w:p>
    <w:p w:rsidR="009C5B5F" w:rsidRPr="00550D9A" w:rsidRDefault="009C5B5F" w:rsidP="00550D9A">
      <w:pPr>
        <w:pStyle w:val="SemEspaamento"/>
        <w:jc w:val="center"/>
        <w:rPr>
          <w:rFonts w:ascii="Bookman Old Style" w:hAnsi="Bookman Old Style" w:cs="Tahoma"/>
          <w:b/>
        </w:rPr>
      </w:pPr>
      <w:r w:rsidRPr="00550D9A">
        <w:rPr>
          <w:rFonts w:ascii="Bookman Old Style" w:hAnsi="Bookman Old Style" w:cs="Tahoma"/>
          <w:b/>
        </w:rPr>
        <w:t xml:space="preserve">PROCESSO </w:t>
      </w:r>
      <w:r w:rsidR="00B03932" w:rsidRPr="00550D9A">
        <w:rPr>
          <w:rFonts w:ascii="Bookman Old Style" w:hAnsi="Bookman Old Style" w:cs="Tahoma"/>
          <w:b/>
        </w:rPr>
        <w:t>nº</w:t>
      </w:r>
      <w:r w:rsidRPr="00550D9A">
        <w:rPr>
          <w:rFonts w:ascii="Bookman Old Style" w:hAnsi="Bookman Old Style" w:cs="Tahoma"/>
          <w:b/>
        </w:rPr>
        <w:t>.</w:t>
      </w:r>
      <w:r w:rsidR="00811812" w:rsidRPr="00550D9A">
        <w:rPr>
          <w:rFonts w:ascii="Bookman Old Style" w:hAnsi="Bookman Old Style" w:cs="Tahoma"/>
          <w:b/>
        </w:rPr>
        <w:t xml:space="preserve"> 002/2015</w:t>
      </w:r>
    </w:p>
    <w:p w:rsidR="009C5B5F" w:rsidRPr="00550D9A" w:rsidRDefault="009C5B5F" w:rsidP="00550D9A">
      <w:pPr>
        <w:spacing w:after="0" w:line="240" w:lineRule="auto"/>
        <w:jc w:val="center"/>
        <w:rPr>
          <w:rFonts w:ascii="Bookman Old Style" w:hAnsi="Bookman Old Style" w:cs="Tahoma"/>
          <w:b/>
        </w:rPr>
      </w:pPr>
      <w:r w:rsidRPr="00550D9A">
        <w:rPr>
          <w:rFonts w:ascii="Bookman Old Style" w:hAnsi="Bookman Old Style" w:cs="Tahoma"/>
          <w:b/>
        </w:rPr>
        <w:t xml:space="preserve">Dispensa de licitação </w:t>
      </w:r>
      <w:r w:rsidR="00811812" w:rsidRPr="00550D9A">
        <w:rPr>
          <w:rFonts w:ascii="Bookman Old Style" w:hAnsi="Bookman Old Style" w:cs="Tahoma"/>
          <w:b/>
        </w:rPr>
        <w:t>nº 02/2015</w:t>
      </w:r>
    </w:p>
    <w:p w:rsidR="009C5B5F" w:rsidRPr="00550D9A" w:rsidRDefault="009C5B5F" w:rsidP="00550D9A">
      <w:pPr>
        <w:spacing w:after="0" w:line="240" w:lineRule="auto"/>
        <w:jc w:val="center"/>
        <w:rPr>
          <w:rFonts w:ascii="Bookman Old Style" w:hAnsi="Bookman Old Style" w:cs="Tahoma"/>
          <w:b/>
        </w:rPr>
      </w:pPr>
      <w:r w:rsidRPr="00550D9A">
        <w:rPr>
          <w:rFonts w:ascii="Bookman Old Style" w:hAnsi="Bookman Old Style" w:cs="Tahoma"/>
          <w:b/>
        </w:rPr>
        <w:t>Contrato n</w:t>
      </w:r>
      <w:r w:rsidR="00811812" w:rsidRPr="00550D9A">
        <w:rPr>
          <w:rFonts w:ascii="Bookman Old Style" w:hAnsi="Bookman Old Style" w:cs="Tahoma"/>
          <w:b/>
        </w:rPr>
        <w:t>º 02/2015</w:t>
      </w:r>
    </w:p>
    <w:p w:rsidR="009C5B5F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</w:rPr>
      </w:pPr>
    </w:p>
    <w:p w:rsidR="00C96D3A" w:rsidRPr="00550D9A" w:rsidRDefault="00C96D3A" w:rsidP="00550D9A">
      <w:pPr>
        <w:spacing w:after="0" w:line="240" w:lineRule="auto"/>
        <w:jc w:val="both"/>
        <w:rPr>
          <w:rFonts w:ascii="Bookman Old Style" w:hAnsi="Bookman Old Style" w:cs="Tahoma"/>
        </w:rPr>
      </w:pPr>
    </w:p>
    <w:p w:rsidR="009C5B5F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  <w:b/>
        </w:rPr>
      </w:pPr>
      <w:r w:rsidRPr="00550D9A">
        <w:rPr>
          <w:rFonts w:ascii="Bookman Old Style" w:hAnsi="Bookman Old Style" w:cs="Tahoma"/>
          <w:b/>
        </w:rPr>
        <w:t>CLÁUSULA PRIMEIRA – DAS PARTES</w:t>
      </w:r>
    </w:p>
    <w:p w:rsidR="00BA635E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</w:rPr>
      </w:pPr>
      <w:r w:rsidRPr="00550D9A">
        <w:rPr>
          <w:rFonts w:ascii="Bookman Old Style" w:hAnsi="Bookman Old Style" w:cs="Tahoma"/>
        </w:rPr>
        <w:t xml:space="preserve">CONTRATANTE - CÂMARA MUNICIPAL DE ESTEIO, </w:t>
      </w:r>
      <w:r w:rsidR="00B03932" w:rsidRPr="00550D9A">
        <w:rPr>
          <w:rFonts w:ascii="Bookman Old Style" w:hAnsi="Bookman Old Style" w:cs="Tahoma"/>
        </w:rPr>
        <w:t>P</w:t>
      </w:r>
      <w:r w:rsidRPr="00550D9A">
        <w:rPr>
          <w:rFonts w:ascii="Bookman Old Style" w:hAnsi="Bookman Old Style" w:cs="Tahoma"/>
        </w:rPr>
        <w:t xml:space="preserve">essoa </w:t>
      </w:r>
      <w:r w:rsidR="00B03932" w:rsidRPr="00550D9A">
        <w:rPr>
          <w:rFonts w:ascii="Bookman Old Style" w:hAnsi="Bookman Old Style" w:cs="Tahoma"/>
        </w:rPr>
        <w:t>J</w:t>
      </w:r>
      <w:r w:rsidRPr="00550D9A">
        <w:rPr>
          <w:rFonts w:ascii="Bookman Old Style" w:hAnsi="Bookman Old Style" w:cs="Tahoma"/>
        </w:rPr>
        <w:t xml:space="preserve">urídica de </w:t>
      </w:r>
      <w:r w:rsidR="00B03932" w:rsidRPr="00550D9A">
        <w:rPr>
          <w:rFonts w:ascii="Bookman Old Style" w:hAnsi="Bookman Old Style" w:cs="Tahoma"/>
        </w:rPr>
        <w:t>D</w:t>
      </w:r>
      <w:r w:rsidRPr="00550D9A">
        <w:rPr>
          <w:rFonts w:ascii="Bookman Old Style" w:hAnsi="Bookman Old Style" w:cs="Tahoma"/>
        </w:rPr>
        <w:t>ireito P</w:t>
      </w:r>
      <w:r w:rsidR="00B03932" w:rsidRPr="00550D9A">
        <w:rPr>
          <w:rFonts w:ascii="Bookman Old Style" w:hAnsi="Bookman Old Style" w:cs="Tahoma"/>
        </w:rPr>
        <w:t>ú</w:t>
      </w:r>
      <w:r w:rsidRPr="00550D9A">
        <w:rPr>
          <w:rFonts w:ascii="Bookman Old Style" w:hAnsi="Bookman Old Style" w:cs="Tahoma"/>
        </w:rPr>
        <w:t>blico, inscrita no CNPJ sob nr.90</w:t>
      </w:r>
      <w:r w:rsidR="00DD4A31" w:rsidRPr="00550D9A">
        <w:rPr>
          <w:rFonts w:ascii="Bookman Old Style" w:hAnsi="Bookman Old Style" w:cs="Tahoma"/>
        </w:rPr>
        <w:t>.</w:t>
      </w:r>
      <w:r w:rsidRPr="00550D9A">
        <w:rPr>
          <w:rFonts w:ascii="Bookman Old Style" w:hAnsi="Bookman Old Style" w:cs="Tahoma"/>
        </w:rPr>
        <w:t>87</w:t>
      </w:r>
      <w:r w:rsidR="00DD4A31" w:rsidRPr="00550D9A">
        <w:rPr>
          <w:rFonts w:ascii="Bookman Old Style" w:hAnsi="Bookman Old Style" w:cs="Tahoma"/>
        </w:rPr>
        <w:t>1</w:t>
      </w:r>
      <w:r w:rsidRPr="00550D9A">
        <w:rPr>
          <w:rFonts w:ascii="Bookman Old Style" w:hAnsi="Bookman Old Style" w:cs="Tahoma"/>
        </w:rPr>
        <w:t>.831/0001-21, com sede a rua 24 de Agosto, n</w:t>
      </w:r>
      <w:r w:rsidR="00811812" w:rsidRPr="00550D9A">
        <w:rPr>
          <w:rFonts w:ascii="Bookman Old Style" w:hAnsi="Bookman Old Style" w:cs="Tahoma"/>
        </w:rPr>
        <w:t>º</w:t>
      </w:r>
      <w:r w:rsidRPr="00550D9A">
        <w:rPr>
          <w:rFonts w:ascii="Bookman Old Style" w:hAnsi="Bookman Old Style" w:cs="Tahoma"/>
        </w:rPr>
        <w:t xml:space="preserve"> 535, Esteio</w:t>
      </w:r>
      <w:r w:rsidR="00811812" w:rsidRPr="00550D9A">
        <w:rPr>
          <w:rFonts w:ascii="Bookman Old Style" w:hAnsi="Bookman Old Style" w:cs="Tahoma"/>
        </w:rPr>
        <w:t>/RS</w:t>
      </w:r>
      <w:r w:rsidRPr="00550D9A">
        <w:rPr>
          <w:rFonts w:ascii="Bookman Old Style" w:hAnsi="Bookman Old Style" w:cs="Tahoma"/>
        </w:rPr>
        <w:t>, neste ato rep</w:t>
      </w:r>
      <w:r w:rsidR="00811812" w:rsidRPr="00550D9A">
        <w:rPr>
          <w:rFonts w:ascii="Bookman Old Style" w:hAnsi="Bookman Old Style" w:cs="Tahoma"/>
        </w:rPr>
        <w:t>resentada por sua mesa diretora.</w:t>
      </w:r>
    </w:p>
    <w:p w:rsidR="00550D9A" w:rsidRDefault="00550D9A" w:rsidP="00550D9A">
      <w:pPr>
        <w:spacing w:after="0" w:line="240" w:lineRule="auto"/>
        <w:jc w:val="both"/>
        <w:rPr>
          <w:rFonts w:ascii="Bookman Old Style" w:hAnsi="Bookman Old Style" w:cs="Tahoma"/>
        </w:rPr>
      </w:pPr>
    </w:p>
    <w:p w:rsidR="009C5B5F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</w:rPr>
      </w:pPr>
      <w:r w:rsidRPr="00550D9A">
        <w:rPr>
          <w:rFonts w:ascii="Bookman Old Style" w:hAnsi="Bookman Old Style" w:cs="Tahoma"/>
        </w:rPr>
        <w:t>CONTRATADA –</w:t>
      </w:r>
      <w:r w:rsidR="00B03932" w:rsidRPr="00550D9A">
        <w:rPr>
          <w:rFonts w:ascii="Bookman Old Style" w:hAnsi="Bookman Old Style" w:cs="Tahoma"/>
        </w:rPr>
        <w:t xml:space="preserve">West </w:t>
      </w:r>
      <w:proofErr w:type="spellStart"/>
      <w:r w:rsidR="00B03932" w:rsidRPr="00550D9A">
        <w:rPr>
          <w:rFonts w:ascii="Bookman Old Style" w:hAnsi="Bookman Old Style" w:cs="Tahoma"/>
        </w:rPr>
        <w:t>Clin</w:t>
      </w:r>
      <w:proofErr w:type="spellEnd"/>
      <w:r w:rsidR="00B03932" w:rsidRPr="00550D9A">
        <w:rPr>
          <w:rFonts w:ascii="Bookman Old Style" w:hAnsi="Bookman Old Style" w:cs="Tahoma"/>
        </w:rPr>
        <w:t xml:space="preserve"> Assessoria em Medicina do Trabalho LTDA., Pessoa Jurídica de Direito Privada, inscrita no CNPJ sob nº00.</w:t>
      </w:r>
      <w:r w:rsidR="00C10F8C" w:rsidRPr="00550D9A">
        <w:rPr>
          <w:rFonts w:ascii="Bookman Old Style" w:hAnsi="Bookman Old Style" w:cs="Tahoma"/>
        </w:rPr>
        <w:t xml:space="preserve">726.575/0001-96, </w:t>
      </w:r>
      <w:r w:rsidR="00811812" w:rsidRPr="00550D9A">
        <w:rPr>
          <w:rFonts w:ascii="Bookman Old Style" w:hAnsi="Bookman Old Style" w:cs="Tahoma"/>
        </w:rPr>
        <w:t xml:space="preserve">com sede na Rua 24 de Agosto, 521, loja 02, representada </w:t>
      </w:r>
      <w:r w:rsidR="00C10F8C" w:rsidRPr="00550D9A">
        <w:rPr>
          <w:rFonts w:ascii="Bookman Old Style" w:hAnsi="Bookman Old Style" w:cs="Tahoma"/>
        </w:rPr>
        <w:t xml:space="preserve">por seu sócio diretor Henrique Matheus de Souza, </w:t>
      </w:r>
      <w:r w:rsidR="00811812" w:rsidRPr="00550D9A">
        <w:rPr>
          <w:rFonts w:ascii="Bookman Old Style" w:hAnsi="Bookman Old Style" w:cs="Tahoma"/>
        </w:rPr>
        <w:t>CPF-45413045034.</w:t>
      </w:r>
    </w:p>
    <w:p w:rsidR="00550D9A" w:rsidRDefault="00550D9A" w:rsidP="00550D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  <w:b/>
        </w:rPr>
      </w:pPr>
    </w:p>
    <w:p w:rsidR="009C5B5F" w:rsidRPr="00550D9A" w:rsidRDefault="009C5B5F" w:rsidP="00550D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  <w:b/>
        </w:rPr>
      </w:pPr>
      <w:r w:rsidRPr="00550D9A">
        <w:rPr>
          <w:rFonts w:ascii="Bookman Old Style" w:hAnsi="Bookman Old Style" w:cs="Tahoma"/>
          <w:b/>
        </w:rPr>
        <w:t xml:space="preserve">CLÁUSULA SEGUNDA - DO OBJETO </w:t>
      </w:r>
    </w:p>
    <w:p w:rsidR="006D195F" w:rsidRPr="00550D9A" w:rsidRDefault="009C5B5F" w:rsidP="00550D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</w:rPr>
      </w:pPr>
      <w:r w:rsidRPr="00550D9A">
        <w:rPr>
          <w:rFonts w:ascii="Bookman Old Style" w:hAnsi="Bookman Old Style" w:cs="Tahoma"/>
        </w:rPr>
        <w:t xml:space="preserve">Contratação de empresa especializada para </w:t>
      </w:r>
      <w:r w:rsidR="006D195F" w:rsidRPr="00550D9A">
        <w:rPr>
          <w:rFonts w:ascii="Bookman Old Style" w:hAnsi="Bookman Old Style" w:cs="Tahoma"/>
        </w:rPr>
        <w:t>elaboração de Laudo Técnico</w:t>
      </w:r>
      <w:r w:rsidRPr="00550D9A">
        <w:rPr>
          <w:rFonts w:ascii="Bookman Old Style" w:hAnsi="Bookman Old Style" w:cs="Tahoma"/>
        </w:rPr>
        <w:t>,</w:t>
      </w:r>
      <w:r w:rsidR="00A328A0" w:rsidRPr="00550D9A">
        <w:rPr>
          <w:rFonts w:ascii="Bookman Old Style" w:hAnsi="Bookman Old Style" w:cs="Tahoma"/>
        </w:rPr>
        <w:t xml:space="preserve"> </w:t>
      </w:r>
      <w:proofErr w:type="gramStart"/>
      <w:r w:rsidR="006D195F" w:rsidRPr="00550D9A">
        <w:rPr>
          <w:rFonts w:ascii="Bookman Old Style" w:hAnsi="Bookman Old Style" w:cs="Tahoma"/>
        </w:rPr>
        <w:t>para  apurar</w:t>
      </w:r>
      <w:proofErr w:type="gramEnd"/>
      <w:r w:rsidR="006D195F" w:rsidRPr="00550D9A">
        <w:rPr>
          <w:rFonts w:ascii="Bookman Old Style" w:hAnsi="Bookman Old Style" w:cs="Tahoma"/>
        </w:rPr>
        <w:t xml:space="preserve"> as Condições Ambientais de Trabalho dos </w:t>
      </w:r>
      <w:r w:rsidR="00811812" w:rsidRPr="00550D9A">
        <w:rPr>
          <w:rFonts w:ascii="Bookman Old Style" w:hAnsi="Bookman Old Style" w:cs="Tahoma"/>
        </w:rPr>
        <w:t>servidores</w:t>
      </w:r>
      <w:r w:rsidR="006D195F" w:rsidRPr="00550D9A">
        <w:rPr>
          <w:rFonts w:ascii="Bookman Old Style" w:hAnsi="Bookman Old Style" w:cs="Tahoma"/>
        </w:rPr>
        <w:t xml:space="preserve"> que atuam  na função de serviços gerais.</w:t>
      </w:r>
    </w:p>
    <w:p w:rsidR="009C5B5F" w:rsidRPr="00550D9A" w:rsidRDefault="009C5B5F" w:rsidP="00550D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</w:rPr>
      </w:pPr>
    </w:p>
    <w:p w:rsidR="009C5B5F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  <w:b/>
        </w:rPr>
      </w:pPr>
      <w:r w:rsidRPr="00550D9A">
        <w:rPr>
          <w:rFonts w:ascii="Bookman Old Style" w:hAnsi="Bookman Old Style" w:cs="Tahoma"/>
          <w:b/>
        </w:rPr>
        <w:t xml:space="preserve">CLÁUSULA TERCEIRA – </w:t>
      </w:r>
      <w:proofErr w:type="gramStart"/>
      <w:r w:rsidRPr="00550D9A">
        <w:rPr>
          <w:rFonts w:ascii="Bookman Old Style" w:hAnsi="Bookman Old Style" w:cs="Tahoma"/>
          <w:b/>
        </w:rPr>
        <w:t>DO  VALOR</w:t>
      </w:r>
      <w:proofErr w:type="gramEnd"/>
    </w:p>
    <w:p w:rsidR="009C5B5F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</w:rPr>
      </w:pPr>
      <w:r w:rsidRPr="00550D9A">
        <w:rPr>
          <w:rFonts w:ascii="Bookman Old Style" w:hAnsi="Bookman Old Style" w:cs="Tahoma"/>
        </w:rPr>
        <w:t>O valor total do contrato é de R$</w:t>
      </w:r>
      <w:r w:rsidR="00743C0F" w:rsidRPr="00550D9A">
        <w:rPr>
          <w:rFonts w:ascii="Bookman Old Style" w:hAnsi="Bookman Old Style" w:cs="Tahoma"/>
        </w:rPr>
        <w:t xml:space="preserve"> 97</w:t>
      </w:r>
      <w:r w:rsidR="006D195F" w:rsidRPr="00550D9A">
        <w:rPr>
          <w:rFonts w:ascii="Bookman Old Style" w:hAnsi="Bookman Old Style" w:cs="Tahoma"/>
        </w:rPr>
        <w:t>0,00 (</w:t>
      </w:r>
      <w:r w:rsidR="00743C0F" w:rsidRPr="00550D9A">
        <w:rPr>
          <w:rFonts w:ascii="Bookman Old Style" w:hAnsi="Bookman Old Style" w:cs="Tahoma"/>
        </w:rPr>
        <w:t>novecentos e setenta</w:t>
      </w:r>
      <w:r w:rsidR="006D195F" w:rsidRPr="00550D9A">
        <w:rPr>
          <w:rFonts w:ascii="Bookman Old Style" w:hAnsi="Bookman Old Style" w:cs="Tahoma"/>
        </w:rPr>
        <w:t xml:space="preserve"> reais)</w:t>
      </w:r>
      <w:r w:rsidR="00743C0F" w:rsidRPr="00550D9A">
        <w:rPr>
          <w:rFonts w:ascii="Bookman Old Style" w:hAnsi="Bookman Old Style" w:cs="Tahoma"/>
        </w:rPr>
        <w:t>.</w:t>
      </w:r>
    </w:p>
    <w:p w:rsidR="00550D9A" w:rsidRDefault="00550D9A" w:rsidP="00550D9A">
      <w:pPr>
        <w:spacing w:after="0" w:line="240" w:lineRule="auto"/>
        <w:jc w:val="both"/>
        <w:rPr>
          <w:rFonts w:ascii="Bookman Old Style" w:hAnsi="Bookman Old Style" w:cs="Tahoma"/>
          <w:b/>
        </w:rPr>
      </w:pPr>
    </w:p>
    <w:p w:rsidR="009C5B5F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  <w:b/>
        </w:rPr>
      </w:pPr>
      <w:r w:rsidRPr="00550D9A">
        <w:rPr>
          <w:rFonts w:ascii="Bookman Old Style" w:hAnsi="Bookman Old Style" w:cs="Tahoma"/>
          <w:b/>
        </w:rPr>
        <w:t>CLÁUSULA QUARTA – DA DOTAÇÃO ORÇAMENT</w:t>
      </w:r>
      <w:r w:rsidR="00C10F8C" w:rsidRPr="00550D9A">
        <w:rPr>
          <w:rFonts w:ascii="Bookman Old Style" w:hAnsi="Bookman Old Style" w:cs="Tahoma"/>
          <w:b/>
        </w:rPr>
        <w:t>Á</w:t>
      </w:r>
      <w:r w:rsidRPr="00550D9A">
        <w:rPr>
          <w:rFonts w:ascii="Bookman Old Style" w:hAnsi="Bookman Old Style" w:cs="Tahoma"/>
          <w:b/>
        </w:rPr>
        <w:t>RIA</w:t>
      </w:r>
    </w:p>
    <w:p w:rsidR="009C5B5F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</w:rPr>
      </w:pPr>
      <w:proofErr w:type="gramStart"/>
      <w:r w:rsidRPr="00550D9A">
        <w:rPr>
          <w:rFonts w:ascii="Bookman Old Style" w:hAnsi="Bookman Old Style" w:cs="Tahoma"/>
        </w:rPr>
        <w:t>A  despesa</w:t>
      </w:r>
      <w:proofErr w:type="gramEnd"/>
      <w:r w:rsidRPr="00550D9A">
        <w:rPr>
          <w:rFonts w:ascii="Bookman Old Style" w:hAnsi="Bookman Old Style" w:cs="Tahoma"/>
        </w:rPr>
        <w:t xml:space="preserve"> correrá á conta  da seguinte Dotação Orçamentária:</w:t>
      </w:r>
    </w:p>
    <w:p w:rsidR="009C5B5F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</w:rPr>
      </w:pPr>
      <w:r w:rsidRPr="00550D9A">
        <w:rPr>
          <w:rFonts w:ascii="Bookman Old Style" w:hAnsi="Bookman Old Style" w:cs="Tahoma"/>
        </w:rPr>
        <w:t>3.3.9.0.39.00.00.00.00. - Outros Serviços de Terceiros/Pessoa Jur</w:t>
      </w:r>
      <w:r w:rsidR="00C10F8C" w:rsidRPr="00550D9A">
        <w:rPr>
          <w:rFonts w:ascii="Bookman Old Style" w:hAnsi="Bookman Old Style" w:cs="Tahoma"/>
        </w:rPr>
        <w:t>í</w:t>
      </w:r>
      <w:r w:rsidRPr="00550D9A">
        <w:rPr>
          <w:rFonts w:ascii="Bookman Old Style" w:hAnsi="Bookman Old Style" w:cs="Tahoma"/>
        </w:rPr>
        <w:t>dica</w:t>
      </w:r>
    </w:p>
    <w:p w:rsidR="00550D9A" w:rsidRDefault="00550D9A" w:rsidP="00550D9A">
      <w:pPr>
        <w:spacing w:after="0" w:line="240" w:lineRule="auto"/>
        <w:jc w:val="both"/>
        <w:rPr>
          <w:rFonts w:ascii="Bookman Old Style" w:hAnsi="Bookman Old Style" w:cs="Tahoma"/>
          <w:b/>
        </w:rPr>
      </w:pPr>
    </w:p>
    <w:p w:rsidR="009C5B5F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  <w:b/>
        </w:rPr>
      </w:pPr>
      <w:r w:rsidRPr="00550D9A">
        <w:rPr>
          <w:rFonts w:ascii="Bookman Old Style" w:hAnsi="Bookman Old Style" w:cs="Tahoma"/>
          <w:b/>
        </w:rPr>
        <w:t>CLÁUSULA QUINTA – DO PAGAMENTO</w:t>
      </w:r>
    </w:p>
    <w:p w:rsidR="00BA635E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</w:rPr>
      </w:pPr>
      <w:r w:rsidRPr="00550D9A">
        <w:rPr>
          <w:rFonts w:ascii="Bookman Old Style" w:hAnsi="Bookman Old Style" w:cs="Tahoma"/>
        </w:rPr>
        <w:t>O pagamento será feito no final dos trabalhos mediante apresentação de Nota Fiscal</w:t>
      </w:r>
      <w:r w:rsidR="00811812" w:rsidRPr="00550D9A">
        <w:rPr>
          <w:rFonts w:ascii="Bookman Old Style" w:hAnsi="Bookman Old Style" w:cs="Tahoma"/>
        </w:rPr>
        <w:t>,</w:t>
      </w:r>
      <w:r w:rsidRPr="00550D9A">
        <w:rPr>
          <w:rFonts w:ascii="Bookman Old Style" w:hAnsi="Bookman Old Style" w:cs="Tahoma"/>
        </w:rPr>
        <w:t xml:space="preserve"> em </w:t>
      </w:r>
      <w:r w:rsidR="00811812" w:rsidRPr="00550D9A">
        <w:rPr>
          <w:rFonts w:ascii="Bookman Old Style" w:hAnsi="Bookman Old Style" w:cs="Tahoma"/>
        </w:rPr>
        <w:t>até 5 (cinco) dias úteis</w:t>
      </w:r>
      <w:r w:rsidRPr="00550D9A">
        <w:rPr>
          <w:rFonts w:ascii="Bookman Old Style" w:hAnsi="Bookman Old Style" w:cs="Tahoma"/>
        </w:rPr>
        <w:t xml:space="preserve"> de sua apresentação devidamente atestada.</w:t>
      </w:r>
    </w:p>
    <w:p w:rsidR="00550D9A" w:rsidRDefault="00550D9A" w:rsidP="00550D9A">
      <w:pPr>
        <w:spacing w:after="0" w:line="240" w:lineRule="auto"/>
        <w:jc w:val="both"/>
        <w:rPr>
          <w:rFonts w:ascii="Bookman Old Style" w:hAnsi="Bookman Old Style" w:cs="Tahoma"/>
          <w:b/>
        </w:rPr>
      </w:pPr>
    </w:p>
    <w:p w:rsidR="009C5B5F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  <w:b/>
        </w:rPr>
      </w:pPr>
      <w:proofErr w:type="gramStart"/>
      <w:r w:rsidRPr="00550D9A">
        <w:rPr>
          <w:rFonts w:ascii="Bookman Old Style" w:hAnsi="Bookman Old Style" w:cs="Tahoma"/>
          <w:b/>
        </w:rPr>
        <w:t>CLÁUSULA  SEXTA</w:t>
      </w:r>
      <w:proofErr w:type="gramEnd"/>
      <w:r w:rsidRPr="00550D9A">
        <w:rPr>
          <w:rFonts w:ascii="Bookman Old Style" w:hAnsi="Bookman Old Style" w:cs="Tahoma"/>
          <w:b/>
        </w:rPr>
        <w:t xml:space="preserve"> – DO PRAZO DA VIGÊNCIA</w:t>
      </w:r>
      <w:r w:rsidR="00D872DC" w:rsidRPr="00550D9A">
        <w:rPr>
          <w:rFonts w:ascii="Bookman Old Style" w:hAnsi="Bookman Old Style" w:cs="Tahoma"/>
          <w:b/>
        </w:rPr>
        <w:t xml:space="preserve"> </w:t>
      </w:r>
    </w:p>
    <w:p w:rsidR="006C6641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</w:rPr>
      </w:pPr>
      <w:r w:rsidRPr="00550D9A">
        <w:rPr>
          <w:rFonts w:ascii="Bookman Old Style" w:hAnsi="Bookman Old Style" w:cs="Tahoma"/>
        </w:rPr>
        <w:t xml:space="preserve">O contrato terá sua vigência por </w:t>
      </w:r>
      <w:r w:rsidR="00C96D3A" w:rsidRPr="00CD5A16">
        <w:rPr>
          <w:rFonts w:ascii="Bookman Old Style" w:hAnsi="Bookman Old Style" w:cs="Tahoma"/>
          <w:b/>
        </w:rPr>
        <w:t>15</w:t>
      </w:r>
      <w:r w:rsidRPr="00CD5A16">
        <w:rPr>
          <w:rFonts w:ascii="Bookman Old Style" w:hAnsi="Bookman Old Style" w:cs="Tahoma"/>
          <w:b/>
        </w:rPr>
        <w:t xml:space="preserve"> dias</w:t>
      </w:r>
      <w:r w:rsidR="00550D9A" w:rsidRPr="00CD5A16">
        <w:rPr>
          <w:rFonts w:ascii="Bookman Old Style" w:hAnsi="Bookman Old Style" w:cs="Tahoma"/>
          <w:b/>
        </w:rPr>
        <w:t xml:space="preserve"> úteis</w:t>
      </w:r>
      <w:r w:rsidRPr="00550D9A">
        <w:rPr>
          <w:rFonts w:ascii="Bookman Old Style" w:hAnsi="Bookman Old Style" w:cs="Tahoma"/>
        </w:rPr>
        <w:t xml:space="preserve"> a contar </w:t>
      </w:r>
      <w:proofErr w:type="gramStart"/>
      <w:r w:rsidRPr="00550D9A">
        <w:rPr>
          <w:rFonts w:ascii="Bookman Old Style" w:hAnsi="Bookman Old Style" w:cs="Tahoma"/>
        </w:rPr>
        <w:t>da  assinatura</w:t>
      </w:r>
      <w:proofErr w:type="gramEnd"/>
      <w:r w:rsidRPr="00550D9A">
        <w:rPr>
          <w:rFonts w:ascii="Bookman Old Style" w:hAnsi="Bookman Old Style" w:cs="Tahoma"/>
        </w:rPr>
        <w:t>, podendo ser prorrogado por igual período</w:t>
      </w:r>
      <w:r w:rsidR="00550D9A" w:rsidRPr="00550D9A">
        <w:rPr>
          <w:rFonts w:ascii="Bookman Old Style" w:hAnsi="Bookman Old Style" w:cs="Tahoma"/>
        </w:rPr>
        <w:t xml:space="preserve"> </w:t>
      </w:r>
      <w:r w:rsidRPr="00550D9A">
        <w:rPr>
          <w:rFonts w:ascii="Bookman Old Style" w:hAnsi="Bookman Old Style" w:cs="Tahoma"/>
        </w:rPr>
        <w:t>devidamente justificado e aceito pela  contratante.</w:t>
      </w:r>
    </w:p>
    <w:p w:rsidR="00550D9A" w:rsidRDefault="00550D9A" w:rsidP="00550D9A">
      <w:pPr>
        <w:spacing w:after="0" w:line="240" w:lineRule="auto"/>
        <w:jc w:val="both"/>
        <w:rPr>
          <w:rFonts w:ascii="Bookman Old Style" w:hAnsi="Bookman Old Style" w:cs="Tahoma"/>
          <w:b/>
        </w:rPr>
      </w:pPr>
    </w:p>
    <w:p w:rsidR="009C5B5F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  <w:b/>
        </w:rPr>
      </w:pPr>
      <w:proofErr w:type="gramStart"/>
      <w:r w:rsidRPr="00550D9A">
        <w:rPr>
          <w:rFonts w:ascii="Bookman Old Style" w:hAnsi="Bookman Old Style" w:cs="Tahoma"/>
          <w:b/>
        </w:rPr>
        <w:t>CLÁUSULA  SÉTIMA</w:t>
      </w:r>
      <w:proofErr w:type="gramEnd"/>
      <w:r w:rsidRPr="00550D9A">
        <w:rPr>
          <w:rFonts w:ascii="Bookman Old Style" w:hAnsi="Bookman Old Style" w:cs="Tahoma"/>
          <w:b/>
        </w:rPr>
        <w:t xml:space="preserve"> – DA ALTERAÇÃO CONTRATUAL</w:t>
      </w:r>
    </w:p>
    <w:p w:rsidR="009C5B5F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</w:rPr>
      </w:pPr>
      <w:r w:rsidRPr="00550D9A">
        <w:rPr>
          <w:rFonts w:ascii="Bookman Old Style" w:hAnsi="Bookman Old Style" w:cs="Tahoma"/>
        </w:rPr>
        <w:t xml:space="preserve">Toda e qualquer alteração se procederá mediante Termo aditivo, com amparo no art. 65 da </w:t>
      </w:r>
      <w:r w:rsidR="00493529" w:rsidRPr="00550D9A">
        <w:rPr>
          <w:rFonts w:ascii="Bookman Old Style" w:hAnsi="Bookman Old Style" w:cs="Tahoma"/>
        </w:rPr>
        <w:t>L</w:t>
      </w:r>
      <w:r w:rsidRPr="00550D9A">
        <w:rPr>
          <w:rFonts w:ascii="Bookman Old Style" w:hAnsi="Bookman Old Style" w:cs="Tahoma"/>
        </w:rPr>
        <w:t xml:space="preserve">ei </w:t>
      </w:r>
      <w:r w:rsidR="00493529" w:rsidRPr="00550D9A">
        <w:rPr>
          <w:rFonts w:ascii="Bookman Old Style" w:hAnsi="Bookman Old Style" w:cs="Tahoma"/>
        </w:rPr>
        <w:t xml:space="preserve">Federal </w:t>
      </w:r>
      <w:r w:rsidRPr="00550D9A">
        <w:rPr>
          <w:rFonts w:ascii="Bookman Old Style" w:hAnsi="Bookman Old Style" w:cs="Tahoma"/>
        </w:rPr>
        <w:t>8</w:t>
      </w:r>
      <w:r w:rsidR="00493529" w:rsidRPr="00550D9A">
        <w:rPr>
          <w:rFonts w:ascii="Bookman Old Style" w:hAnsi="Bookman Old Style" w:cs="Tahoma"/>
        </w:rPr>
        <w:t>.</w:t>
      </w:r>
      <w:r w:rsidRPr="00550D9A">
        <w:rPr>
          <w:rFonts w:ascii="Bookman Old Style" w:hAnsi="Bookman Old Style" w:cs="Tahoma"/>
        </w:rPr>
        <w:t>666</w:t>
      </w:r>
      <w:r w:rsidR="00550D9A" w:rsidRPr="00550D9A">
        <w:rPr>
          <w:rFonts w:ascii="Bookman Old Style" w:hAnsi="Bookman Old Style" w:cs="Tahoma"/>
        </w:rPr>
        <w:t>/93.</w:t>
      </w:r>
    </w:p>
    <w:p w:rsidR="009C5B5F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</w:rPr>
      </w:pPr>
      <w:r w:rsidRPr="00550D9A">
        <w:rPr>
          <w:rFonts w:ascii="Bookman Old Style" w:hAnsi="Bookman Old Style" w:cs="Tahoma"/>
        </w:rPr>
        <w:t xml:space="preserve">A alteração de valor contratual decorrente do reajuste de preço, compensação ou penalização financeira, prevista no contrato, bem como o emprenho de </w:t>
      </w:r>
      <w:proofErr w:type="gramStart"/>
      <w:r w:rsidRPr="00550D9A">
        <w:rPr>
          <w:rFonts w:ascii="Bookman Old Style" w:hAnsi="Bookman Old Style" w:cs="Tahoma"/>
        </w:rPr>
        <w:t>dotação  suplementares</w:t>
      </w:r>
      <w:proofErr w:type="gramEnd"/>
      <w:r w:rsidRPr="00550D9A">
        <w:rPr>
          <w:rFonts w:ascii="Bookman Old Style" w:hAnsi="Bookman Old Style" w:cs="Tahoma"/>
        </w:rPr>
        <w:t xml:space="preserve"> até o limite do respectivo valor dispensa a celebração de aditamen</w:t>
      </w:r>
      <w:r w:rsidR="00D872DC" w:rsidRPr="00550D9A">
        <w:rPr>
          <w:rFonts w:ascii="Bookman Old Style" w:hAnsi="Bookman Old Style" w:cs="Tahoma"/>
        </w:rPr>
        <w:t>t</w:t>
      </w:r>
      <w:r w:rsidRPr="00550D9A">
        <w:rPr>
          <w:rFonts w:ascii="Bookman Old Style" w:hAnsi="Bookman Old Style" w:cs="Tahoma"/>
        </w:rPr>
        <w:t>o</w:t>
      </w:r>
    </w:p>
    <w:p w:rsidR="00550D9A" w:rsidRDefault="00550D9A" w:rsidP="00550D9A">
      <w:pPr>
        <w:spacing w:after="0" w:line="240" w:lineRule="auto"/>
        <w:jc w:val="both"/>
        <w:rPr>
          <w:rFonts w:ascii="Bookman Old Style" w:hAnsi="Bookman Old Style" w:cs="Tahoma"/>
          <w:b/>
        </w:rPr>
      </w:pPr>
    </w:p>
    <w:p w:rsidR="009C5B5F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  <w:b/>
        </w:rPr>
      </w:pPr>
      <w:proofErr w:type="gramStart"/>
      <w:r w:rsidRPr="00550D9A">
        <w:rPr>
          <w:rFonts w:ascii="Bookman Old Style" w:hAnsi="Bookman Old Style" w:cs="Tahoma"/>
          <w:b/>
        </w:rPr>
        <w:t xml:space="preserve">CLÁUSULA </w:t>
      </w:r>
      <w:r w:rsidR="006D195F" w:rsidRPr="00550D9A">
        <w:rPr>
          <w:rFonts w:ascii="Bookman Old Style" w:hAnsi="Bookman Old Style" w:cs="Tahoma"/>
          <w:b/>
        </w:rPr>
        <w:t xml:space="preserve"> OITAVA</w:t>
      </w:r>
      <w:proofErr w:type="gramEnd"/>
      <w:r w:rsidRPr="00550D9A">
        <w:rPr>
          <w:rFonts w:ascii="Bookman Old Style" w:hAnsi="Bookman Old Style" w:cs="Tahoma"/>
          <w:b/>
        </w:rPr>
        <w:t xml:space="preserve"> -  DAS  OBRIGAÇÕES DA CONTRATADA</w:t>
      </w:r>
    </w:p>
    <w:p w:rsidR="00550D9A" w:rsidRPr="00550D9A" w:rsidRDefault="00D872DC" w:rsidP="00550D9A">
      <w:pPr>
        <w:pStyle w:val="SemEspaamento"/>
        <w:numPr>
          <w:ilvl w:val="0"/>
          <w:numId w:val="3"/>
        </w:numPr>
        <w:rPr>
          <w:rFonts w:ascii="Bookman Old Style" w:hAnsi="Bookman Old Style" w:cs="Tahoma"/>
        </w:rPr>
      </w:pPr>
      <w:r w:rsidRPr="00550D9A">
        <w:rPr>
          <w:rFonts w:ascii="Bookman Old Style" w:hAnsi="Bookman Old Style" w:cs="Tahoma"/>
        </w:rPr>
        <w:t>Efetuar os trabalhos no prazo e preço estabelecido.</w:t>
      </w:r>
    </w:p>
    <w:p w:rsidR="009C5B5F" w:rsidRDefault="00D872DC" w:rsidP="00550D9A">
      <w:pPr>
        <w:pStyle w:val="SemEspaamento"/>
        <w:numPr>
          <w:ilvl w:val="0"/>
          <w:numId w:val="3"/>
        </w:numPr>
        <w:rPr>
          <w:rFonts w:ascii="Bookman Old Style" w:hAnsi="Bookman Old Style" w:cs="Tahoma"/>
        </w:rPr>
      </w:pPr>
      <w:r w:rsidRPr="00550D9A">
        <w:rPr>
          <w:rFonts w:ascii="Bookman Old Style" w:hAnsi="Bookman Old Style" w:cs="Tahoma"/>
        </w:rPr>
        <w:t>Prestar as informações solicitadas pela contratante.</w:t>
      </w:r>
    </w:p>
    <w:p w:rsidR="00432672" w:rsidRPr="00550D9A" w:rsidRDefault="00432672" w:rsidP="00432672">
      <w:pPr>
        <w:pStyle w:val="SemEspaamento"/>
        <w:numPr>
          <w:ilvl w:val="0"/>
          <w:numId w:val="3"/>
        </w:numPr>
        <w:jc w:val="both"/>
        <w:rPr>
          <w:rFonts w:ascii="Bookman Old Style" w:hAnsi="Bookman Old Style" w:cs="Tahoma"/>
        </w:rPr>
      </w:pPr>
      <w:r w:rsidRPr="00432672">
        <w:rPr>
          <w:rFonts w:ascii="Bookman Old Style" w:hAnsi="Bookman Old Style" w:cs="Tahoma"/>
        </w:rPr>
        <w:t xml:space="preserve">Eventuais custos ou ônus trabalhistas, previdenciários e tributários decorrentes direta ou indiretamente da execução do objeto deste contrato </w:t>
      </w:r>
      <w:r w:rsidRPr="00432672">
        <w:rPr>
          <w:rFonts w:ascii="Bookman Old Style" w:hAnsi="Bookman Old Style" w:cs="Tahoma"/>
        </w:rPr>
        <w:lastRenderedPageBreak/>
        <w:t>são de responsabilidade exclusiva do empreendimento CONTRATADO, abrangendo as retenções tributárias, que deverão ser incluídas no preço ora contratado, bem como a hipótese de acidentes do trabalho.</w:t>
      </w:r>
    </w:p>
    <w:p w:rsidR="00550D9A" w:rsidRPr="00550D9A" w:rsidRDefault="00550D9A" w:rsidP="00550D9A">
      <w:pPr>
        <w:pStyle w:val="SemEspaamento"/>
        <w:rPr>
          <w:rFonts w:ascii="Bookman Old Style" w:hAnsi="Bookman Old Style" w:cs="Tahoma"/>
        </w:rPr>
      </w:pPr>
    </w:p>
    <w:p w:rsidR="00550D9A" w:rsidRDefault="00550D9A" w:rsidP="00550D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  <w:b/>
        </w:rPr>
      </w:pPr>
    </w:p>
    <w:p w:rsidR="009C5B5F" w:rsidRPr="00550D9A" w:rsidRDefault="009C5B5F" w:rsidP="00550D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  <w:b/>
        </w:rPr>
      </w:pPr>
      <w:r w:rsidRPr="00550D9A">
        <w:rPr>
          <w:rFonts w:ascii="Bookman Old Style" w:hAnsi="Bookman Old Style" w:cs="Tahoma"/>
          <w:b/>
        </w:rPr>
        <w:t xml:space="preserve">CLÁUSULA </w:t>
      </w:r>
      <w:r w:rsidR="006C6641" w:rsidRPr="00550D9A">
        <w:rPr>
          <w:rFonts w:ascii="Bookman Old Style" w:hAnsi="Bookman Old Style" w:cs="Tahoma"/>
          <w:b/>
        </w:rPr>
        <w:t>NONA</w:t>
      </w:r>
      <w:r w:rsidRPr="00550D9A">
        <w:rPr>
          <w:rFonts w:ascii="Bookman Old Style" w:hAnsi="Bookman Old Style" w:cs="Tahoma"/>
          <w:b/>
        </w:rPr>
        <w:t xml:space="preserve"> - OBRIGAÇÕES DO CONTRATANTE</w:t>
      </w:r>
    </w:p>
    <w:p w:rsidR="009C5B5F" w:rsidRPr="00550D9A" w:rsidRDefault="009C5B5F" w:rsidP="00550D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</w:rPr>
      </w:pPr>
      <w:r w:rsidRPr="00550D9A">
        <w:rPr>
          <w:rFonts w:ascii="Bookman Old Style" w:hAnsi="Bookman Old Style" w:cs="Tahoma"/>
        </w:rPr>
        <w:t>Além das demais obrigações decorrentes da natureza do ajuste, deverá o CONTRATANTE:</w:t>
      </w:r>
    </w:p>
    <w:p w:rsidR="009C5B5F" w:rsidRPr="00550D9A" w:rsidRDefault="009C5B5F" w:rsidP="00550D9A">
      <w:pPr>
        <w:pStyle w:val="SemEspaamento"/>
        <w:jc w:val="both"/>
        <w:rPr>
          <w:rFonts w:ascii="Bookman Old Style" w:hAnsi="Bookman Old Style" w:cs="Tahoma"/>
        </w:rPr>
      </w:pPr>
      <w:r w:rsidRPr="00550D9A">
        <w:rPr>
          <w:rFonts w:ascii="Bookman Old Style" w:hAnsi="Bookman Old Style" w:cs="Tahoma"/>
        </w:rPr>
        <w:t>a) Assegurar o livre acesso do</w:t>
      </w:r>
      <w:r w:rsidR="00D872DC" w:rsidRPr="00550D9A">
        <w:rPr>
          <w:rFonts w:ascii="Bookman Old Style" w:hAnsi="Bookman Old Style" w:cs="Tahoma"/>
        </w:rPr>
        <w:t>(</w:t>
      </w:r>
      <w:r w:rsidRPr="00550D9A">
        <w:rPr>
          <w:rFonts w:ascii="Bookman Old Style" w:hAnsi="Bookman Old Style" w:cs="Tahoma"/>
        </w:rPr>
        <w:t>s</w:t>
      </w:r>
      <w:r w:rsidR="00D872DC" w:rsidRPr="00550D9A">
        <w:rPr>
          <w:rFonts w:ascii="Bookman Old Style" w:hAnsi="Bookman Old Style" w:cs="Tahoma"/>
        </w:rPr>
        <w:t>)</w:t>
      </w:r>
      <w:r w:rsidRPr="00550D9A">
        <w:rPr>
          <w:rFonts w:ascii="Bookman Old Style" w:hAnsi="Bookman Old Style" w:cs="Tahoma"/>
        </w:rPr>
        <w:t xml:space="preserve"> empregado</w:t>
      </w:r>
      <w:r w:rsidR="00D872DC" w:rsidRPr="00550D9A">
        <w:rPr>
          <w:rFonts w:ascii="Bookman Old Style" w:hAnsi="Bookman Old Style" w:cs="Tahoma"/>
        </w:rPr>
        <w:t>(</w:t>
      </w:r>
      <w:r w:rsidRPr="00550D9A">
        <w:rPr>
          <w:rFonts w:ascii="Bookman Old Style" w:hAnsi="Bookman Old Style" w:cs="Tahoma"/>
        </w:rPr>
        <w:t>s</w:t>
      </w:r>
      <w:r w:rsidR="00D872DC" w:rsidRPr="00550D9A">
        <w:rPr>
          <w:rFonts w:ascii="Bookman Old Style" w:hAnsi="Bookman Old Style" w:cs="Tahoma"/>
        </w:rPr>
        <w:t>)</w:t>
      </w:r>
      <w:r w:rsidRPr="00550D9A">
        <w:rPr>
          <w:rFonts w:ascii="Bookman Old Style" w:hAnsi="Bookman Old Style" w:cs="Tahoma"/>
        </w:rPr>
        <w:t xml:space="preserve"> da Cont</w:t>
      </w:r>
      <w:r w:rsidRPr="00CD5A16">
        <w:rPr>
          <w:rFonts w:ascii="Bookman Old Style" w:hAnsi="Bookman Old Style" w:cs="Tahoma"/>
        </w:rPr>
        <w:t>r</w:t>
      </w:r>
      <w:r w:rsidRPr="00550D9A">
        <w:rPr>
          <w:rFonts w:ascii="Bookman Old Style" w:hAnsi="Bookman Old Style" w:cs="Tahoma"/>
        </w:rPr>
        <w:t>atada, quando devidamente identificado</w:t>
      </w:r>
      <w:r w:rsidR="00D872DC" w:rsidRPr="00550D9A">
        <w:rPr>
          <w:rFonts w:ascii="Bookman Old Style" w:hAnsi="Bookman Old Style" w:cs="Tahoma"/>
        </w:rPr>
        <w:t>(</w:t>
      </w:r>
      <w:r w:rsidRPr="00550D9A">
        <w:rPr>
          <w:rFonts w:ascii="Bookman Old Style" w:hAnsi="Bookman Old Style" w:cs="Tahoma"/>
        </w:rPr>
        <w:t>s</w:t>
      </w:r>
      <w:r w:rsidR="00D872DC" w:rsidRPr="00550D9A">
        <w:rPr>
          <w:rFonts w:ascii="Bookman Old Style" w:hAnsi="Bookman Old Style" w:cs="Tahoma"/>
        </w:rPr>
        <w:t>)</w:t>
      </w:r>
      <w:r w:rsidRPr="00550D9A">
        <w:rPr>
          <w:rFonts w:ascii="Bookman Old Style" w:hAnsi="Bookman Old Style" w:cs="Tahoma"/>
        </w:rPr>
        <w:t>, aos locais em que devam executar suas tarefas;</w:t>
      </w:r>
    </w:p>
    <w:p w:rsidR="009C5B5F" w:rsidRPr="00550D9A" w:rsidRDefault="009C5B5F" w:rsidP="00550D9A">
      <w:pPr>
        <w:pStyle w:val="SemEspaamento"/>
        <w:jc w:val="both"/>
        <w:rPr>
          <w:rFonts w:ascii="Bookman Old Style" w:hAnsi="Bookman Old Style" w:cs="Tahoma"/>
        </w:rPr>
      </w:pPr>
      <w:r w:rsidRPr="00550D9A">
        <w:rPr>
          <w:rFonts w:ascii="Bookman Old Style" w:hAnsi="Bookman Old Style" w:cs="Tahoma"/>
        </w:rPr>
        <w:t>b) Prestar todas as informações e esclarecimentos que o</w:t>
      </w:r>
      <w:r w:rsidR="00D872DC" w:rsidRPr="00550D9A">
        <w:rPr>
          <w:rFonts w:ascii="Bookman Old Style" w:hAnsi="Bookman Old Style" w:cs="Tahoma"/>
        </w:rPr>
        <w:t>(</w:t>
      </w:r>
      <w:r w:rsidRPr="00550D9A">
        <w:rPr>
          <w:rFonts w:ascii="Bookman Old Style" w:hAnsi="Bookman Old Style" w:cs="Tahoma"/>
        </w:rPr>
        <w:t>s</w:t>
      </w:r>
      <w:r w:rsidR="00D872DC" w:rsidRPr="00550D9A">
        <w:rPr>
          <w:rFonts w:ascii="Bookman Old Style" w:hAnsi="Bookman Old Style" w:cs="Tahoma"/>
        </w:rPr>
        <w:t>)</w:t>
      </w:r>
      <w:r w:rsidRPr="00550D9A">
        <w:rPr>
          <w:rFonts w:ascii="Bookman Old Style" w:hAnsi="Bookman Old Style" w:cs="Tahoma"/>
        </w:rPr>
        <w:t xml:space="preserve"> empregado</w:t>
      </w:r>
      <w:r w:rsidR="00D872DC" w:rsidRPr="00550D9A">
        <w:rPr>
          <w:rFonts w:ascii="Bookman Old Style" w:hAnsi="Bookman Old Style" w:cs="Tahoma"/>
        </w:rPr>
        <w:t>(</w:t>
      </w:r>
      <w:r w:rsidRPr="00550D9A">
        <w:rPr>
          <w:rFonts w:ascii="Bookman Old Style" w:hAnsi="Bookman Old Style" w:cs="Tahoma"/>
        </w:rPr>
        <w:t>s</w:t>
      </w:r>
      <w:r w:rsidR="00D872DC" w:rsidRPr="00550D9A">
        <w:rPr>
          <w:rFonts w:ascii="Bookman Old Style" w:hAnsi="Bookman Old Style" w:cs="Tahoma"/>
        </w:rPr>
        <w:t>)</w:t>
      </w:r>
      <w:r w:rsidRPr="00550D9A">
        <w:rPr>
          <w:rFonts w:ascii="Bookman Old Style" w:hAnsi="Bookman Old Style" w:cs="Tahoma"/>
        </w:rPr>
        <w:t xml:space="preserve"> da Contratada encarregado</w:t>
      </w:r>
      <w:r w:rsidR="00D872DC" w:rsidRPr="00550D9A">
        <w:rPr>
          <w:rFonts w:ascii="Bookman Old Style" w:hAnsi="Bookman Old Style" w:cs="Tahoma"/>
        </w:rPr>
        <w:t>(</w:t>
      </w:r>
      <w:r w:rsidRPr="00550D9A">
        <w:rPr>
          <w:rFonts w:ascii="Bookman Old Style" w:hAnsi="Bookman Old Style" w:cs="Tahoma"/>
        </w:rPr>
        <w:t>s</w:t>
      </w:r>
      <w:r w:rsidR="00D872DC" w:rsidRPr="00550D9A">
        <w:rPr>
          <w:rFonts w:ascii="Bookman Old Style" w:hAnsi="Bookman Old Style" w:cs="Tahoma"/>
        </w:rPr>
        <w:t>)</w:t>
      </w:r>
      <w:r w:rsidRPr="00550D9A">
        <w:rPr>
          <w:rFonts w:ascii="Bookman Old Style" w:hAnsi="Bookman Old Style" w:cs="Tahoma"/>
        </w:rPr>
        <w:t xml:space="preserve"> da execução dos serviços venham solicitar para o desenvolvimento dos trabalhos;</w:t>
      </w:r>
    </w:p>
    <w:p w:rsidR="00C10F8C" w:rsidRPr="00550D9A" w:rsidRDefault="00C10F8C" w:rsidP="00550D9A">
      <w:pPr>
        <w:spacing w:after="0" w:line="240" w:lineRule="auto"/>
        <w:jc w:val="both"/>
        <w:rPr>
          <w:rFonts w:ascii="Bookman Old Style" w:hAnsi="Bookman Old Style" w:cs="Tahoma"/>
        </w:rPr>
      </w:pPr>
    </w:p>
    <w:p w:rsidR="00493529" w:rsidRPr="00550D9A" w:rsidRDefault="009C5B5F" w:rsidP="00550D9A">
      <w:pPr>
        <w:spacing w:after="0" w:line="240" w:lineRule="auto"/>
        <w:jc w:val="both"/>
        <w:rPr>
          <w:rFonts w:ascii="Bookman Old Style" w:hAnsi="Bookman Old Style" w:cs="Tahoma"/>
          <w:b/>
        </w:rPr>
      </w:pPr>
      <w:proofErr w:type="gramStart"/>
      <w:r w:rsidRPr="00550D9A">
        <w:rPr>
          <w:rFonts w:ascii="Bookman Old Style" w:hAnsi="Bookman Old Style" w:cs="Tahoma"/>
          <w:b/>
        </w:rPr>
        <w:t>CLÁUSULA  DÉCIMA</w:t>
      </w:r>
      <w:proofErr w:type="gramEnd"/>
      <w:r w:rsidRPr="00550D9A">
        <w:rPr>
          <w:rFonts w:ascii="Bookman Old Style" w:hAnsi="Bookman Old Style" w:cs="Tahoma"/>
          <w:b/>
        </w:rPr>
        <w:t xml:space="preserve"> -  </w:t>
      </w:r>
      <w:r w:rsidR="00550D9A" w:rsidRPr="00550D9A">
        <w:rPr>
          <w:rFonts w:ascii="Bookman Old Style" w:hAnsi="Bookman Old Style" w:cs="Tahoma"/>
          <w:b/>
        </w:rPr>
        <w:t>DO FISCAL DO CONTRATO</w:t>
      </w:r>
      <w:r w:rsidR="00493529" w:rsidRPr="00550D9A">
        <w:rPr>
          <w:rFonts w:ascii="Bookman Old Style" w:hAnsi="Bookman Old Style" w:cs="Tahoma"/>
          <w:b/>
        </w:rPr>
        <w:t xml:space="preserve"> </w:t>
      </w:r>
    </w:p>
    <w:p w:rsidR="006C6641" w:rsidRDefault="00550D9A" w:rsidP="00550D9A">
      <w:pPr>
        <w:spacing w:after="0" w:line="240" w:lineRule="auto"/>
        <w:jc w:val="both"/>
        <w:rPr>
          <w:rFonts w:ascii="Bookman Old Style" w:hAnsi="Bookman Old Style" w:cs="Tahoma"/>
        </w:rPr>
      </w:pPr>
      <w:r w:rsidRPr="00550D9A">
        <w:rPr>
          <w:rFonts w:ascii="Bookman Old Style" w:hAnsi="Bookman Old Style" w:cs="Tahoma"/>
        </w:rPr>
        <w:t>A CONTRATANTE indica como fiscal</w:t>
      </w:r>
      <w:r>
        <w:rPr>
          <w:rFonts w:ascii="Bookman Old Style" w:hAnsi="Bookman Old Style" w:cs="Tahoma"/>
        </w:rPr>
        <w:t>,</w:t>
      </w:r>
      <w:r w:rsidRPr="00550D9A">
        <w:rPr>
          <w:rFonts w:ascii="Bookman Old Style" w:hAnsi="Bookman Old Style" w:cs="Tahoma"/>
        </w:rPr>
        <w:t xml:space="preserve"> para acompanhamento dos trabalhos e relatório final</w:t>
      </w:r>
      <w:r>
        <w:rPr>
          <w:rFonts w:ascii="Bookman Old Style" w:hAnsi="Bookman Old Style" w:cs="Tahoma"/>
        </w:rPr>
        <w:t>,</w:t>
      </w:r>
      <w:r w:rsidRPr="00550D9A">
        <w:rPr>
          <w:rFonts w:ascii="Bookman Old Style" w:hAnsi="Bookman Old Style" w:cs="Tahoma"/>
        </w:rPr>
        <w:t xml:space="preserve"> a servidora</w:t>
      </w:r>
      <w:r>
        <w:rPr>
          <w:rFonts w:ascii="Bookman Old Style" w:hAnsi="Bookman Old Style" w:cs="Tahoma"/>
        </w:rPr>
        <w:t xml:space="preserve"> </w:t>
      </w:r>
      <w:r w:rsidR="00870318">
        <w:rPr>
          <w:rFonts w:ascii="Bookman Old Style" w:hAnsi="Bookman Old Style" w:cs="Tahoma"/>
        </w:rPr>
        <w:t xml:space="preserve">Liane </w:t>
      </w:r>
      <w:proofErr w:type="spellStart"/>
      <w:r w:rsidR="00870318">
        <w:rPr>
          <w:rFonts w:ascii="Bookman Old Style" w:hAnsi="Bookman Old Style" w:cs="Tahoma"/>
        </w:rPr>
        <w:t>Morás</w:t>
      </w:r>
      <w:proofErr w:type="spellEnd"/>
      <w:r w:rsidR="00870318">
        <w:rPr>
          <w:rFonts w:ascii="Bookman Old Style" w:hAnsi="Bookman Old Style" w:cs="Tahoma"/>
        </w:rPr>
        <w:t>.</w:t>
      </w:r>
      <w:bookmarkStart w:id="0" w:name="_GoBack"/>
      <w:bookmarkEnd w:id="0"/>
    </w:p>
    <w:p w:rsidR="00460C4C" w:rsidRDefault="00460C4C" w:rsidP="00550D9A">
      <w:pPr>
        <w:spacing w:after="0" w:line="240" w:lineRule="auto"/>
        <w:jc w:val="both"/>
        <w:rPr>
          <w:rFonts w:ascii="Bookman Old Style" w:hAnsi="Bookman Old Style" w:cs="Tahoma"/>
        </w:rPr>
      </w:pPr>
    </w:p>
    <w:p w:rsidR="00460C4C" w:rsidRPr="00432672" w:rsidRDefault="00460C4C" w:rsidP="00460C4C">
      <w:pPr>
        <w:spacing w:after="0" w:line="240" w:lineRule="auto"/>
        <w:jc w:val="both"/>
        <w:rPr>
          <w:rFonts w:ascii="Bookman Old Style" w:hAnsi="Bookman Old Style" w:cs="Tahoma"/>
          <w:b/>
        </w:rPr>
      </w:pPr>
      <w:r w:rsidRPr="00432672">
        <w:rPr>
          <w:rFonts w:ascii="Bookman Old Style" w:hAnsi="Bookman Old Style" w:cs="Tahoma"/>
          <w:b/>
        </w:rPr>
        <w:t xml:space="preserve">CLÁUSULA </w:t>
      </w:r>
      <w:r w:rsidR="00432672" w:rsidRPr="00432672">
        <w:rPr>
          <w:rFonts w:ascii="Bookman Old Style" w:hAnsi="Bookman Old Style" w:cs="Tahoma"/>
          <w:b/>
        </w:rPr>
        <w:t>DÉCIMA-PRIMEIRA</w:t>
      </w:r>
      <w:r w:rsidRPr="00432672">
        <w:rPr>
          <w:rFonts w:ascii="Bookman Old Style" w:hAnsi="Bookman Old Style" w:cs="Tahoma"/>
          <w:b/>
        </w:rPr>
        <w:t xml:space="preserve"> – DAS PENALIDADES</w:t>
      </w:r>
    </w:p>
    <w:p w:rsidR="00460C4C" w:rsidRPr="00460C4C" w:rsidRDefault="00460C4C" w:rsidP="00460C4C">
      <w:pPr>
        <w:spacing w:after="0" w:line="240" w:lineRule="auto"/>
        <w:jc w:val="both"/>
        <w:rPr>
          <w:rFonts w:ascii="Bookman Old Style" w:hAnsi="Bookman Old Style" w:cs="Tahoma"/>
        </w:rPr>
      </w:pPr>
      <w:r w:rsidRPr="00460C4C">
        <w:rPr>
          <w:rFonts w:ascii="Bookman Old Style" w:hAnsi="Bookman Old Style" w:cs="Tahoma"/>
        </w:rPr>
        <w:t>Em caso de inadimplência, total ou parcial, por parte do empreendimento CONTRATADO, serão aplicadas, garantida a prévia defesa, as seguintes sanções:</w:t>
      </w:r>
    </w:p>
    <w:p w:rsidR="00460C4C" w:rsidRPr="00432672" w:rsidRDefault="00460C4C" w:rsidP="0043267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Tahoma"/>
        </w:rPr>
      </w:pPr>
      <w:r w:rsidRPr="00432672">
        <w:rPr>
          <w:rFonts w:ascii="Bookman Old Style" w:hAnsi="Bookman Old Style" w:cs="Tahoma"/>
        </w:rPr>
        <w:t>Advertência;</w:t>
      </w:r>
    </w:p>
    <w:p w:rsidR="00460C4C" w:rsidRPr="00432672" w:rsidRDefault="00460C4C" w:rsidP="0043267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Tahoma"/>
        </w:rPr>
      </w:pPr>
      <w:r w:rsidRPr="00432672">
        <w:rPr>
          <w:rFonts w:ascii="Bookman Old Style" w:hAnsi="Bookman Old Style" w:cs="Tahoma"/>
        </w:rPr>
        <w:t>Multa no valor de até 10% (dez por cento) do valor total do contrato, sem prejuízo das demais previsões legais;</w:t>
      </w:r>
    </w:p>
    <w:p w:rsidR="00460C4C" w:rsidRPr="00432672" w:rsidRDefault="00460C4C" w:rsidP="0043267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Tahoma"/>
        </w:rPr>
      </w:pPr>
      <w:r w:rsidRPr="00432672">
        <w:rPr>
          <w:rFonts w:ascii="Bookman Old Style" w:hAnsi="Bookman Old Style" w:cs="Tahoma"/>
        </w:rPr>
        <w:t>Suspensão temporária de participação em licitação e impedimento de contratar com a Administração Pública por prazo não superior a 02 (dois) anos;</w:t>
      </w:r>
    </w:p>
    <w:p w:rsidR="00550D9A" w:rsidRDefault="00460C4C" w:rsidP="0043267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Tahoma"/>
        </w:rPr>
      </w:pPr>
      <w:r w:rsidRPr="00432672">
        <w:rPr>
          <w:rFonts w:ascii="Bookman Old Style" w:hAnsi="Bookman Old Style" w:cs="Tahoma"/>
        </w:rPr>
        <w:t>Declaração de inidoneidade para licitar e contratar com a Administração Pública enquanto perdurarem os motivos determinantes da punição ou até que seja promovida a reabilitação, na forma da lei.</w:t>
      </w:r>
    </w:p>
    <w:p w:rsidR="003C76D6" w:rsidRPr="00432672" w:rsidRDefault="003C76D6" w:rsidP="003C76D6">
      <w:pPr>
        <w:pStyle w:val="PargrafodaLista"/>
        <w:spacing w:after="0" w:line="240" w:lineRule="auto"/>
        <w:jc w:val="both"/>
        <w:rPr>
          <w:rFonts w:ascii="Bookman Old Style" w:hAnsi="Bookman Old Style" w:cs="Tahoma"/>
        </w:rPr>
      </w:pPr>
    </w:p>
    <w:p w:rsidR="009C5B5F" w:rsidRPr="00550D9A" w:rsidRDefault="009C5B5F" w:rsidP="00550D9A">
      <w:pPr>
        <w:spacing w:after="0" w:line="240" w:lineRule="auto"/>
        <w:jc w:val="both"/>
        <w:rPr>
          <w:rFonts w:ascii="Bookman Old Style" w:hAnsi="Bookman Old Style"/>
        </w:rPr>
      </w:pPr>
      <w:r w:rsidRPr="00550D9A">
        <w:rPr>
          <w:rFonts w:ascii="Bookman Old Style" w:hAnsi="Bookman Old Style" w:cs="Tahoma"/>
        </w:rPr>
        <w:t>Fica eleito o foro de Esteio, para dirimir quaisquer d</w:t>
      </w:r>
      <w:r w:rsidR="00493529" w:rsidRPr="00550D9A">
        <w:rPr>
          <w:rFonts w:ascii="Bookman Old Style" w:hAnsi="Bookman Old Style" w:cs="Tahoma"/>
        </w:rPr>
        <w:t>ú</w:t>
      </w:r>
      <w:r w:rsidRPr="00550D9A">
        <w:rPr>
          <w:rFonts w:ascii="Bookman Old Style" w:hAnsi="Bookman Old Style" w:cs="Tahoma"/>
        </w:rPr>
        <w:t>vida</w:t>
      </w:r>
      <w:r w:rsidR="00550D9A" w:rsidRPr="00550D9A">
        <w:rPr>
          <w:rFonts w:ascii="Bookman Old Style" w:hAnsi="Bookman Old Style" w:cs="Tahoma"/>
        </w:rPr>
        <w:t>s</w:t>
      </w:r>
      <w:r w:rsidRPr="00550D9A">
        <w:rPr>
          <w:rFonts w:ascii="Bookman Old Style" w:hAnsi="Bookman Old Style" w:cs="Tahoma"/>
        </w:rPr>
        <w:t xml:space="preserve"> relativas ao cumprimento do presente contrato.</w:t>
      </w:r>
      <w:r w:rsidRPr="00550D9A">
        <w:rPr>
          <w:rFonts w:ascii="Bookman Old Style" w:hAnsi="Bookman Old Style"/>
        </w:rPr>
        <w:t xml:space="preserve">  </w:t>
      </w:r>
      <w:r w:rsidRPr="00550D9A">
        <w:rPr>
          <w:rFonts w:ascii="Bookman Old Style" w:hAnsi="Bookman Old Style"/>
        </w:rPr>
        <w:tab/>
      </w:r>
    </w:p>
    <w:p w:rsidR="009C5B5F" w:rsidRPr="00550D9A" w:rsidRDefault="009C5B5F" w:rsidP="00550D9A">
      <w:pPr>
        <w:spacing w:after="0" w:line="240" w:lineRule="auto"/>
        <w:jc w:val="right"/>
        <w:rPr>
          <w:rFonts w:ascii="Bookman Old Style" w:hAnsi="Bookman Old Style"/>
        </w:rPr>
      </w:pPr>
      <w:r w:rsidRPr="00550D9A">
        <w:rPr>
          <w:rFonts w:ascii="Bookman Old Style" w:hAnsi="Bookman Old Style"/>
        </w:rPr>
        <w:tab/>
      </w:r>
      <w:r w:rsidRPr="00550D9A">
        <w:rPr>
          <w:rFonts w:ascii="Bookman Old Style" w:hAnsi="Bookman Old Style"/>
        </w:rPr>
        <w:tab/>
      </w:r>
      <w:r w:rsidRPr="00550D9A">
        <w:rPr>
          <w:rFonts w:ascii="Bookman Old Style" w:hAnsi="Bookman Old Style"/>
        </w:rPr>
        <w:tab/>
      </w:r>
      <w:r w:rsidRPr="00550D9A">
        <w:rPr>
          <w:rFonts w:ascii="Bookman Old Style" w:hAnsi="Bookman Old Style"/>
        </w:rPr>
        <w:tab/>
      </w:r>
      <w:r w:rsidRPr="00550D9A">
        <w:rPr>
          <w:rFonts w:ascii="Bookman Old Style" w:hAnsi="Bookman Old Style"/>
        </w:rPr>
        <w:tab/>
        <w:t>Esteio,</w:t>
      </w:r>
      <w:r w:rsidR="00743C0F" w:rsidRPr="00550D9A">
        <w:rPr>
          <w:rFonts w:ascii="Bookman Old Style" w:hAnsi="Bookman Old Style"/>
        </w:rPr>
        <w:t xml:space="preserve"> </w:t>
      </w:r>
      <w:r w:rsidR="00811812" w:rsidRPr="00550D9A">
        <w:rPr>
          <w:rFonts w:ascii="Bookman Old Style" w:hAnsi="Bookman Old Style"/>
        </w:rPr>
        <w:t>23</w:t>
      </w:r>
      <w:r w:rsidR="00743C0F" w:rsidRPr="00550D9A">
        <w:rPr>
          <w:rFonts w:ascii="Bookman Old Style" w:hAnsi="Bookman Old Style"/>
        </w:rPr>
        <w:t xml:space="preserve"> de fevereiro de 2015.</w:t>
      </w:r>
    </w:p>
    <w:p w:rsidR="00743C0F" w:rsidRPr="00550D9A" w:rsidRDefault="00743C0F" w:rsidP="00550D9A">
      <w:pPr>
        <w:spacing w:after="0" w:line="240" w:lineRule="auto"/>
        <w:jc w:val="both"/>
        <w:rPr>
          <w:rFonts w:ascii="Bookman Old Style" w:eastAsia="Calibri" w:hAnsi="Bookman Old Style" w:cs="Arial"/>
        </w:rPr>
      </w:pPr>
    </w:p>
    <w:tbl>
      <w:tblPr>
        <w:tblW w:w="0" w:type="auto"/>
        <w:tblInd w:w="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4540"/>
      </w:tblGrid>
      <w:tr w:rsidR="00743C0F" w:rsidRPr="00550D9A" w:rsidTr="00FB1747">
        <w:trPr>
          <w:trHeight w:val="310"/>
        </w:trPr>
        <w:tc>
          <w:tcPr>
            <w:tcW w:w="3820" w:type="dxa"/>
          </w:tcPr>
          <w:p w:rsidR="00743C0F" w:rsidRPr="00550D9A" w:rsidRDefault="00743C0F" w:rsidP="00550D9A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743C0F" w:rsidRPr="00550D9A" w:rsidRDefault="00743C0F" w:rsidP="00550D9A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550D9A">
              <w:rPr>
                <w:rFonts w:ascii="Bookman Old Style" w:eastAsia="Calibri" w:hAnsi="Bookman Old Style" w:cs="Arial"/>
              </w:rPr>
              <w:t xml:space="preserve">Jane </w:t>
            </w:r>
            <w:proofErr w:type="spellStart"/>
            <w:r w:rsidRPr="00550D9A">
              <w:rPr>
                <w:rFonts w:ascii="Bookman Old Style" w:eastAsia="Calibri" w:hAnsi="Bookman Old Style" w:cs="Arial"/>
              </w:rPr>
              <w:t>Battistello</w:t>
            </w:r>
            <w:proofErr w:type="spellEnd"/>
          </w:p>
          <w:p w:rsidR="00743C0F" w:rsidRPr="00550D9A" w:rsidRDefault="00743C0F" w:rsidP="00550D9A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550D9A">
              <w:rPr>
                <w:rFonts w:ascii="Bookman Old Style" w:eastAsia="Calibri" w:hAnsi="Bookman Old Style" w:cs="Arial"/>
              </w:rPr>
              <w:t>Presidente</w:t>
            </w:r>
          </w:p>
        </w:tc>
        <w:tc>
          <w:tcPr>
            <w:tcW w:w="4540" w:type="dxa"/>
          </w:tcPr>
          <w:p w:rsidR="00743C0F" w:rsidRPr="00550D9A" w:rsidRDefault="00743C0F" w:rsidP="00550D9A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743C0F" w:rsidRPr="00550D9A" w:rsidRDefault="00743C0F" w:rsidP="00550D9A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550D9A">
              <w:rPr>
                <w:rFonts w:ascii="Bookman Old Style" w:eastAsia="Calibri" w:hAnsi="Bookman Old Style" w:cs="Arial"/>
              </w:rPr>
              <w:t>Beatriz Lopes</w:t>
            </w:r>
          </w:p>
          <w:p w:rsidR="00743C0F" w:rsidRPr="00550D9A" w:rsidRDefault="00743C0F" w:rsidP="00550D9A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550D9A">
              <w:rPr>
                <w:rFonts w:ascii="Bookman Old Style" w:eastAsia="Calibri" w:hAnsi="Bookman Old Style" w:cs="Arial"/>
              </w:rPr>
              <w:t>Vice-</w:t>
            </w:r>
            <w:r w:rsidR="008276A1">
              <w:rPr>
                <w:rFonts w:ascii="Bookman Old Style" w:eastAsia="Calibri" w:hAnsi="Bookman Old Style" w:cs="Arial"/>
              </w:rPr>
              <w:t>P</w:t>
            </w:r>
            <w:r w:rsidRPr="00550D9A">
              <w:rPr>
                <w:rFonts w:ascii="Bookman Old Style" w:eastAsia="Calibri" w:hAnsi="Bookman Old Style" w:cs="Arial"/>
              </w:rPr>
              <w:t>residente</w:t>
            </w:r>
          </w:p>
          <w:p w:rsidR="00743C0F" w:rsidRPr="00550D9A" w:rsidRDefault="00743C0F" w:rsidP="00550D9A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743C0F" w:rsidRPr="00550D9A" w:rsidRDefault="00743C0F" w:rsidP="00550D9A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</w:tc>
      </w:tr>
      <w:tr w:rsidR="00743C0F" w:rsidRPr="00550D9A" w:rsidTr="00FB1747">
        <w:trPr>
          <w:trHeight w:val="310"/>
        </w:trPr>
        <w:tc>
          <w:tcPr>
            <w:tcW w:w="3820" w:type="dxa"/>
          </w:tcPr>
          <w:p w:rsidR="00743C0F" w:rsidRPr="00550D9A" w:rsidRDefault="00743C0F" w:rsidP="00550D9A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550D9A">
              <w:rPr>
                <w:rFonts w:ascii="Bookman Old Style" w:eastAsia="Calibri" w:hAnsi="Bookman Old Style" w:cs="Arial"/>
              </w:rPr>
              <w:t xml:space="preserve">Rafael </w:t>
            </w:r>
            <w:proofErr w:type="spellStart"/>
            <w:r w:rsidRPr="00550D9A">
              <w:rPr>
                <w:rFonts w:ascii="Bookman Old Style" w:eastAsia="Calibri" w:hAnsi="Bookman Old Style" w:cs="Arial"/>
              </w:rPr>
              <w:t>Figliero</w:t>
            </w:r>
            <w:proofErr w:type="spellEnd"/>
          </w:p>
          <w:p w:rsidR="00743C0F" w:rsidRPr="00550D9A" w:rsidRDefault="00743C0F" w:rsidP="00550D9A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550D9A">
              <w:rPr>
                <w:rFonts w:ascii="Bookman Old Style" w:eastAsia="Calibri" w:hAnsi="Bookman Old Style" w:cs="Arial"/>
              </w:rPr>
              <w:t>1º. Secretário</w:t>
            </w:r>
          </w:p>
        </w:tc>
        <w:tc>
          <w:tcPr>
            <w:tcW w:w="4540" w:type="dxa"/>
          </w:tcPr>
          <w:p w:rsidR="00743C0F" w:rsidRPr="00550D9A" w:rsidRDefault="00743C0F" w:rsidP="00550D9A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550D9A">
              <w:rPr>
                <w:rFonts w:ascii="Bookman Old Style" w:eastAsia="Calibri" w:hAnsi="Bookman Old Style" w:cs="Arial"/>
              </w:rPr>
              <w:t xml:space="preserve">Leonardo </w:t>
            </w:r>
            <w:proofErr w:type="spellStart"/>
            <w:r w:rsidRPr="00550D9A">
              <w:rPr>
                <w:rFonts w:ascii="Bookman Old Style" w:eastAsia="Calibri" w:hAnsi="Bookman Old Style" w:cs="Arial"/>
              </w:rPr>
              <w:t>Dahmer</w:t>
            </w:r>
            <w:proofErr w:type="spellEnd"/>
          </w:p>
          <w:p w:rsidR="00743C0F" w:rsidRPr="00550D9A" w:rsidRDefault="00743C0F" w:rsidP="00550D9A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550D9A">
              <w:rPr>
                <w:rFonts w:ascii="Bookman Old Style" w:eastAsia="Calibri" w:hAnsi="Bookman Old Style" w:cs="Arial"/>
              </w:rPr>
              <w:t>2º. Secretário</w:t>
            </w:r>
          </w:p>
          <w:p w:rsidR="00743C0F" w:rsidRPr="00550D9A" w:rsidRDefault="00743C0F" w:rsidP="00550D9A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743C0F" w:rsidRPr="00550D9A" w:rsidRDefault="00743C0F" w:rsidP="00550D9A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</w:tc>
      </w:tr>
    </w:tbl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743C0F" w:rsidRPr="00550D9A" w:rsidTr="00FB1747">
        <w:trPr>
          <w:trHeight w:val="305"/>
        </w:trPr>
        <w:tc>
          <w:tcPr>
            <w:tcW w:w="8499" w:type="dxa"/>
          </w:tcPr>
          <w:p w:rsidR="00743C0F" w:rsidRPr="00550D9A" w:rsidRDefault="00811812" w:rsidP="00550D9A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550D9A">
              <w:rPr>
                <w:rFonts w:ascii="Bookman Old Style" w:eastAsia="Calibri" w:hAnsi="Bookman Old Style" w:cs="Arial"/>
              </w:rPr>
              <w:t>Sandro Dutra Ribeiro</w:t>
            </w:r>
          </w:p>
          <w:p w:rsidR="00811812" w:rsidRPr="00550D9A" w:rsidRDefault="00811812" w:rsidP="00550D9A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550D9A">
              <w:rPr>
                <w:rFonts w:ascii="Bookman Old Style" w:eastAsia="Calibri" w:hAnsi="Bookman Old Style" w:cs="Arial"/>
              </w:rPr>
              <w:t>Procurador</w:t>
            </w:r>
          </w:p>
          <w:p w:rsidR="00743C0F" w:rsidRPr="00550D9A" w:rsidRDefault="00811812" w:rsidP="00550D9A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550D9A">
              <w:rPr>
                <w:rFonts w:ascii="Bookman Old Style" w:eastAsia="Calibri" w:hAnsi="Bookman Old Style" w:cs="Arial"/>
              </w:rPr>
              <w:t xml:space="preserve">Matrícula: 0324 </w:t>
            </w:r>
          </w:p>
        </w:tc>
      </w:tr>
    </w:tbl>
    <w:p w:rsidR="00CD5A16" w:rsidRDefault="00CD5A16" w:rsidP="003C76D6">
      <w:pPr>
        <w:spacing w:after="0" w:line="240" w:lineRule="auto"/>
        <w:rPr>
          <w:rFonts w:ascii="Bookman Old Style" w:hAnsi="Bookman Old Style"/>
          <w:b/>
        </w:rPr>
      </w:pPr>
    </w:p>
    <w:p w:rsidR="00743C0F" w:rsidRPr="00550D9A" w:rsidRDefault="00CD5A16" w:rsidP="003C76D6">
      <w:pPr>
        <w:spacing w:after="0" w:line="240" w:lineRule="auto"/>
        <w:rPr>
          <w:rFonts w:ascii="Bookman Old Style" w:hAnsi="Bookman Old Style"/>
        </w:rPr>
      </w:pPr>
      <w:r w:rsidRPr="00CD5A16">
        <w:rPr>
          <w:rFonts w:ascii="Bookman Old Style" w:hAnsi="Bookman Old Style"/>
          <w:b/>
        </w:rPr>
        <w:t>CONTRATADA</w:t>
      </w:r>
      <w:r>
        <w:rPr>
          <w:rFonts w:ascii="Bookman Old Style" w:hAnsi="Bookman Old Style"/>
        </w:rPr>
        <w:t>:</w:t>
      </w:r>
    </w:p>
    <w:sectPr w:rsidR="00743C0F" w:rsidRPr="00550D9A" w:rsidSect="00811812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C22B93"/>
    <w:multiLevelType w:val="hybridMultilevel"/>
    <w:tmpl w:val="EBF6BA0A"/>
    <w:lvl w:ilvl="0" w:tplc="E70692D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B41B6"/>
    <w:multiLevelType w:val="hybridMultilevel"/>
    <w:tmpl w:val="D45457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256C0"/>
    <w:multiLevelType w:val="hybridMultilevel"/>
    <w:tmpl w:val="91D65C0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A2"/>
    <w:rsid w:val="000224CC"/>
    <w:rsid w:val="00044477"/>
    <w:rsid w:val="00085C43"/>
    <w:rsid w:val="00097D44"/>
    <w:rsid w:val="000A5857"/>
    <w:rsid w:val="00113BC1"/>
    <w:rsid w:val="00156404"/>
    <w:rsid w:val="001B2720"/>
    <w:rsid w:val="001B4849"/>
    <w:rsid w:val="001F6D85"/>
    <w:rsid w:val="00241EA9"/>
    <w:rsid w:val="002432DF"/>
    <w:rsid w:val="00290ECD"/>
    <w:rsid w:val="002B0C63"/>
    <w:rsid w:val="002D5897"/>
    <w:rsid w:val="002E1C61"/>
    <w:rsid w:val="00364D89"/>
    <w:rsid w:val="0036505A"/>
    <w:rsid w:val="00366C8C"/>
    <w:rsid w:val="003C76D6"/>
    <w:rsid w:val="004171C0"/>
    <w:rsid w:val="004266DE"/>
    <w:rsid w:val="00432672"/>
    <w:rsid w:val="00452DD1"/>
    <w:rsid w:val="00460C4C"/>
    <w:rsid w:val="00475674"/>
    <w:rsid w:val="004864DD"/>
    <w:rsid w:val="00493529"/>
    <w:rsid w:val="004A3A11"/>
    <w:rsid w:val="004C6EE0"/>
    <w:rsid w:val="004F4A0C"/>
    <w:rsid w:val="004F6E0E"/>
    <w:rsid w:val="005230D6"/>
    <w:rsid w:val="00550D9A"/>
    <w:rsid w:val="005B51E4"/>
    <w:rsid w:val="00624260"/>
    <w:rsid w:val="006527D9"/>
    <w:rsid w:val="00676285"/>
    <w:rsid w:val="006A3BE5"/>
    <w:rsid w:val="006C5C5D"/>
    <w:rsid w:val="006C6641"/>
    <w:rsid w:val="006D195F"/>
    <w:rsid w:val="00710939"/>
    <w:rsid w:val="00743C0F"/>
    <w:rsid w:val="0075747C"/>
    <w:rsid w:val="007B1FA2"/>
    <w:rsid w:val="008105CF"/>
    <w:rsid w:val="00811812"/>
    <w:rsid w:val="008276A1"/>
    <w:rsid w:val="00870318"/>
    <w:rsid w:val="00892EF2"/>
    <w:rsid w:val="00895810"/>
    <w:rsid w:val="008D11EC"/>
    <w:rsid w:val="00960762"/>
    <w:rsid w:val="00964E7F"/>
    <w:rsid w:val="009C5B5F"/>
    <w:rsid w:val="00A328A0"/>
    <w:rsid w:val="00A47AAB"/>
    <w:rsid w:val="00A812C8"/>
    <w:rsid w:val="00AE45FF"/>
    <w:rsid w:val="00AE787B"/>
    <w:rsid w:val="00B03932"/>
    <w:rsid w:val="00B3085E"/>
    <w:rsid w:val="00B8794D"/>
    <w:rsid w:val="00B965B9"/>
    <w:rsid w:val="00BA635E"/>
    <w:rsid w:val="00C10F8C"/>
    <w:rsid w:val="00C96D3A"/>
    <w:rsid w:val="00CD5219"/>
    <w:rsid w:val="00CD5A16"/>
    <w:rsid w:val="00CF1337"/>
    <w:rsid w:val="00D209BA"/>
    <w:rsid w:val="00D406AF"/>
    <w:rsid w:val="00D44AAE"/>
    <w:rsid w:val="00D75675"/>
    <w:rsid w:val="00D872DC"/>
    <w:rsid w:val="00DB7E2B"/>
    <w:rsid w:val="00DD0E8D"/>
    <w:rsid w:val="00DD29DD"/>
    <w:rsid w:val="00DD4A31"/>
    <w:rsid w:val="00DE4A03"/>
    <w:rsid w:val="00E07BC5"/>
    <w:rsid w:val="00E27F1A"/>
    <w:rsid w:val="00E35147"/>
    <w:rsid w:val="00EC17C5"/>
    <w:rsid w:val="00ED1076"/>
    <w:rsid w:val="00F174DE"/>
    <w:rsid w:val="00F32682"/>
    <w:rsid w:val="00F72890"/>
    <w:rsid w:val="00F82CF7"/>
    <w:rsid w:val="00FB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0F08E-34B6-4C7F-A841-5250E366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6D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76285"/>
    <w:pPr>
      <w:keepNext/>
      <w:widowControl w:val="0"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Lucida Sans Unicode" w:hAnsi="Times New Roman" w:cs="Times New Roman"/>
      <w:kern w:val="2"/>
      <w:sz w:val="36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47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C5B5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328A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96D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676285"/>
    <w:rPr>
      <w:rFonts w:ascii="Times New Roman" w:eastAsia="Lucida Sans Unicode" w:hAnsi="Times New Roman" w:cs="Times New Roman"/>
      <w:kern w:val="2"/>
      <w:sz w:val="36"/>
      <w:szCs w:val="24"/>
      <w:u w:val="single"/>
      <w:lang w:eastAsia="pt-BR"/>
    </w:rPr>
  </w:style>
  <w:style w:type="paragraph" w:styleId="Lista">
    <w:name w:val="List"/>
    <w:basedOn w:val="Corpodetexto"/>
    <w:semiHidden/>
    <w:unhideWhenUsed/>
    <w:rsid w:val="0067628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676285"/>
    <w:pPr>
      <w:widowControl w:val="0"/>
      <w:suppressAutoHyphens/>
      <w:spacing w:after="0" w:line="240" w:lineRule="auto"/>
      <w:ind w:firstLine="1276"/>
      <w:jc w:val="both"/>
    </w:pPr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7628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76285"/>
  </w:style>
  <w:style w:type="table" w:styleId="Tabelacomgrade">
    <w:name w:val="Table Grid"/>
    <w:basedOn w:val="Tabelanormal"/>
    <w:uiPriority w:val="59"/>
    <w:rsid w:val="0074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62D80-1483-4885-ACD7-C1383D90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User</cp:lastModifiedBy>
  <cp:revision>12</cp:revision>
  <cp:lastPrinted>2015-02-20T14:27:00Z</cp:lastPrinted>
  <dcterms:created xsi:type="dcterms:W3CDTF">2015-01-29T14:46:00Z</dcterms:created>
  <dcterms:modified xsi:type="dcterms:W3CDTF">2015-02-20T14:32:00Z</dcterms:modified>
</cp:coreProperties>
</file>