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10"/>
        <w:ind w:left="1228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Prefeitura Municipal de Esteio - Consolidação Total</w:t>
      </w:r>
    </w:p>
    <w:p>
      <w:pPr>
        <w:pStyle w:val="BodyText"/>
        <w:spacing w:before="75"/>
        <w:ind w:left="1228"/>
        <w:rPr>
          <w:i/>
        </w:rPr>
      </w:pPr>
      <w:r>
        <w:rPr>
          <w:i/>
        </w:rPr>
        <w:t>Adendo II a Portaria SOF n.º 08, de 04 de Fevereiro de 1985</w:t>
      </w:r>
    </w:p>
    <w:p>
      <w:pPr>
        <w:pStyle w:val="Title"/>
      </w:pPr>
      <w:r>
        <w:rPr/>
        <w:t>ANEXO 1, DA LEI 4.320/64</w:t>
      </w:r>
    </w:p>
    <w:p>
      <w:pPr>
        <w:pStyle w:val="BodyText"/>
        <w:spacing w:before="80"/>
        <w:ind w:left="2783"/>
        <w:rPr>
          <w:i/>
        </w:rPr>
      </w:pPr>
      <w:r>
        <w:rPr/>
        <w:pict>
          <v:rect style="position:absolute;margin-left:143.160004pt;margin-top:34.268078pt;width:71.879998pt;height:14.04pt;mso-position-horizontal-relative:page;mso-position-vertical-relative:paragraph;z-index:-15986688" filled="true" fillcolor="#ffffff" stroked="false">
            <v:fill type="solid"/>
            <w10:wrap type="none"/>
          </v:rect>
        </w:pict>
      </w:r>
      <w:r>
        <w:rPr/>
        <w:pict>
          <v:shape style="position:absolute;margin-left:285.720001pt;margin-top:34.268425pt;width:196.35pt;height:14.05pt;mso-position-horizontal-relative:page;mso-position-vertical-relative:paragraph;z-index:-15986176" coordorigin="5714,685" coordsize="3927,281" path="m9641,685l8215,685,8203,685,5714,685,5714,966,8203,966,8215,966,9641,966,9641,685xe" filled="true" fillcolor="#ffffff" stroked="false">
            <v:path arrowok="t"/>
            <v:fill type="solid"/>
            <w10:wrap type="none"/>
          </v:shape>
        </w:pict>
      </w:r>
      <w:r>
        <w:rPr>
          <w:i/>
        </w:rPr>
        <w:t>Demonstração da Receita e Despesa Segundo as Categorias Economicas - EXERCÍCIO DE 2021</w:t>
      </w:r>
    </w:p>
    <w:p>
      <w:pPr>
        <w:spacing w:before="81"/>
        <w:ind w:left="606" w:right="0" w:firstLine="0"/>
        <w:jc w:val="left"/>
        <w:rPr>
          <w:rFonts w:ascii="Times New Roman" w:hAnsi="Times New Roman"/>
          <w:i/>
          <w:sz w:val="16"/>
        </w:rPr>
      </w:pPr>
      <w:r>
        <w:rPr/>
        <w:br w:type="column"/>
      </w:r>
      <w:r>
        <w:rPr>
          <w:rFonts w:ascii="Times New Roman" w:hAnsi="Times New Roman"/>
          <w:i/>
          <w:sz w:val="16"/>
        </w:rPr>
        <w:t>Página 1 de 1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1900" w:h="16840"/>
          <w:pgMar w:top="300" w:bottom="280" w:left="240" w:right="660"/>
          <w:cols w:num="2" w:equalWidth="0">
            <w:col w:w="9331" w:space="40"/>
            <w:col w:w="1629"/>
          </w:cols>
        </w:sect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5"/>
        <w:gridCol w:w="1426"/>
        <w:gridCol w:w="1426"/>
        <w:gridCol w:w="2489"/>
        <w:gridCol w:w="1426"/>
        <w:gridCol w:w="1432"/>
      </w:tblGrid>
      <w:tr>
        <w:trPr>
          <w:trHeight w:val="265" w:hRule="atLeast"/>
        </w:trPr>
        <w:tc>
          <w:tcPr>
            <w:tcW w:w="24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935" w:right="906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RECEITA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602" w:right="58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R$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602" w:right="587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R$</w:t>
            </w:r>
          </w:p>
        </w:tc>
        <w:tc>
          <w:tcPr>
            <w:tcW w:w="248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911" w:right="90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DESPESA</w:t>
            </w:r>
          </w:p>
        </w:tc>
        <w:tc>
          <w:tcPr>
            <w:tcW w:w="1426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ind w:left="601" w:right="58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R$</w:t>
            </w:r>
          </w:p>
        </w:tc>
        <w:tc>
          <w:tcPr>
            <w:tcW w:w="143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2"/>
              <w:ind w:left="603" w:right="603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R$</w:t>
            </w:r>
          </w:p>
        </w:tc>
      </w:tr>
    </w:tbl>
    <w:p>
      <w:pPr>
        <w:pStyle w:val="BodyText"/>
        <w:spacing w:before="9"/>
        <w:rPr>
          <w:b w:val="0"/>
          <w:i/>
          <w:sz w:val="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1"/>
        <w:gridCol w:w="1415"/>
        <w:gridCol w:w="1379"/>
        <w:gridCol w:w="2370"/>
        <w:gridCol w:w="1588"/>
        <w:gridCol w:w="1379"/>
      </w:tblGrid>
      <w:tr>
        <w:trPr>
          <w:trHeight w:val="225" w:hRule="atLeast"/>
        </w:trPr>
        <w:tc>
          <w:tcPr>
            <w:tcW w:w="2551" w:type="dxa"/>
          </w:tcPr>
          <w:p>
            <w:pPr>
              <w:pStyle w:val="TableParagraph"/>
              <w:spacing w:line="156" w:lineRule="exact"/>
              <w:ind w:left="129"/>
              <w:rPr>
                <w:b/>
                <w:sz w:val="14"/>
              </w:rPr>
            </w:pPr>
            <w:r>
              <w:rPr>
                <w:b/>
                <w:sz w:val="14"/>
              </w:rPr>
              <w:t>RECEITAS CORRENTES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spacing w:line="156" w:lineRule="exact"/>
              <w:ind w:left="114"/>
              <w:rPr>
                <w:b/>
                <w:sz w:val="14"/>
              </w:rPr>
            </w:pPr>
            <w:r>
              <w:rPr>
                <w:b/>
                <w:sz w:val="14"/>
              </w:rPr>
              <w:t>DESPESAS CORRENTES</w:t>
            </w: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4" w:hRule="atLeast"/>
        </w:trPr>
        <w:tc>
          <w:tcPr>
            <w:tcW w:w="2551" w:type="dxa"/>
          </w:tcPr>
          <w:p>
            <w:pPr>
              <w:pStyle w:val="TableParagraph"/>
              <w:spacing w:before="64"/>
              <w:ind w:left="50"/>
              <w:rPr>
                <w:sz w:val="14"/>
              </w:rPr>
            </w:pPr>
            <w:r>
              <w:rPr>
                <w:sz w:val="14"/>
              </w:rPr>
              <w:t>Receita Tributária</w:t>
            </w:r>
          </w:p>
        </w:tc>
        <w:tc>
          <w:tcPr>
            <w:tcW w:w="1415" w:type="dxa"/>
          </w:tcPr>
          <w:p>
            <w:pPr>
              <w:pStyle w:val="TableParagraph"/>
              <w:spacing w:before="79"/>
              <w:ind w:right="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47.995.900,00</w:t>
            </w: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spacing w:before="64"/>
              <w:ind w:left="44"/>
              <w:rPr>
                <w:sz w:val="14"/>
              </w:rPr>
            </w:pPr>
            <w:r>
              <w:rPr>
                <w:sz w:val="14"/>
              </w:rPr>
              <w:t>Pessoal Enc. Sociais</w:t>
            </w:r>
          </w:p>
        </w:tc>
        <w:tc>
          <w:tcPr>
            <w:tcW w:w="1588" w:type="dxa"/>
          </w:tcPr>
          <w:p>
            <w:pPr>
              <w:pStyle w:val="TableParagraph"/>
              <w:spacing w:before="79"/>
              <w:ind w:right="3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164.403.310,89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2551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Receita Contribuições</w:t>
            </w:r>
          </w:p>
        </w:tc>
        <w:tc>
          <w:tcPr>
            <w:tcW w:w="1415" w:type="dxa"/>
          </w:tcPr>
          <w:p>
            <w:pPr>
              <w:pStyle w:val="TableParagraph"/>
              <w:spacing w:before="74"/>
              <w:ind w:right="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15.255.000,00</w:t>
            </w: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spacing w:before="59"/>
              <w:ind w:left="44"/>
              <w:rPr>
                <w:sz w:val="14"/>
              </w:rPr>
            </w:pPr>
            <w:r>
              <w:rPr>
                <w:sz w:val="14"/>
              </w:rPr>
              <w:t>Juros Enc. Dividas</w:t>
            </w:r>
          </w:p>
        </w:tc>
        <w:tc>
          <w:tcPr>
            <w:tcW w:w="1588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650.000,00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2551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Receita Patrimonial</w:t>
            </w:r>
          </w:p>
        </w:tc>
        <w:tc>
          <w:tcPr>
            <w:tcW w:w="1415" w:type="dxa"/>
          </w:tcPr>
          <w:p>
            <w:pPr>
              <w:pStyle w:val="TableParagraph"/>
              <w:spacing w:before="74"/>
              <w:ind w:right="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7.349.550,00</w:t>
            </w: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spacing w:before="59"/>
              <w:ind w:left="44"/>
              <w:rPr>
                <w:sz w:val="14"/>
              </w:rPr>
            </w:pPr>
            <w:r>
              <w:rPr>
                <w:sz w:val="14"/>
              </w:rPr>
              <w:t>Outras Despesas Correntes</w:t>
            </w:r>
          </w:p>
        </w:tc>
        <w:tc>
          <w:tcPr>
            <w:tcW w:w="1588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198.338.520,74</w:t>
            </w:r>
          </w:p>
        </w:tc>
        <w:tc>
          <w:tcPr>
            <w:tcW w:w="1379" w:type="dxa"/>
          </w:tcPr>
          <w:p>
            <w:pPr>
              <w:pStyle w:val="TableParagraph"/>
              <w:spacing w:before="74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363.391.831,63</w:t>
            </w:r>
          </w:p>
        </w:tc>
      </w:tr>
      <w:tr>
        <w:trPr>
          <w:trHeight w:val="299" w:hRule="atLeast"/>
        </w:trPr>
        <w:tc>
          <w:tcPr>
            <w:tcW w:w="2551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Receita Agropecuária</w:t>
            </w:r>
          </w:p>
        </w:tc>
        <w:tc>
          <w:tcPr>
            <w:tcW w:w="1415" w:type="dxa"/>
          </w:tcPr>
          <w:p>
            <w:pPr>
              <w:pStyle w:val="TableParagraph"/>
              <w:spacing w:before="74"/>
              <w:ind w:right="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9" w:hRule="atLeast"/>
        </w:trPr>
        <w:tc>
          <w:tcPr>
            <w:tcW w:w="2551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Receita Industrial</w:t>
            </w:r>
          </w:p>
        </w:tc>
        <w:tc>
          <w:tcPr>
            <w:tcW w:w="1415" w:type="dxa"/>
          </w:tcPr>
          <w:p>
            <w:pPr>
              <w:pStyle w:val="TableParagraph"/>
              <w:spacing w:before="74"/>
              <w:ind w:right="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9" w:hRule="atLeast"/>
        </w:trPr>
        <w:tc>
          <w:tcPr>
            <w:tcW w:w="2551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Receita de Serviços</w:t>
            </w:r>
          </w:p>
        </w:tc>
        <w:tc>
          <w:tcPr>
            <w:tcW w:w="1415" w:type="dxa"/>
          </w:tcPr>
          <w:p>
            <w:pPr>
              <w:pStyle w:val="TableParagraph"/>
              <w:spacing w:before="74"/>
              <w:ind w:right="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2.505.400,00</w:t>
            </w: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9" w:hRule="atLeast"/>
        </w:trPr>
        <w:tc>
          <w:tcPr>
            <w:tcW w:w="2551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Transf. Correntes</w:t>
            </w:r>
          </w:p>
        </w:tc>
        <w:tc>
          <w:tcPr>
            <w:tcW w:w="1415" w:type="dxa"/>
          </w:tcPr>
          <w:p>
            <w:pPr>
              <w:pStyle w:val="TableParagraph"/>
              <w:spacing w:before="74"/>
              <w:ind w:right="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234.272.306,91</w:t>
            </w: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9" w:hRule="atLeast"/>
        </w:trPr>
        <w:tc>
          <w:tcPr>
            <w:tcW w:w="2551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Outras Rec. Correntes</w:t>
            </w:r>
          </w:p>
        </w:tc>
        <w:tc>
          <w:tcPr>
            <w:tcW w:w="1415" w:type="dxa"/>
          </w:tcPr>
          <w:p>
            <w:pPr>
              <w:pStyle w:val="TableParagraph"/>
              <w:spacing w:before="74"/>
              <w:ind w:right="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771.870,00</w:t>
            </w: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9" w:hRule="atLeast"/>
        </w:trPr>
        <w:tc>
          <w:tcPr>
            <w:tcW w:w="2551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Rec.Correntes Intra-Orçamentária</w:t>
            </w:r>
          </w:p>
        </w:tc>
        <w:tc>
          <w:tcPr>
            <w:tcW w:w="1415" w:type="dxa"/>
          </w:tcPr>
          <w:p>
            <w:pPr>
              <w:pStyle w:val="TableParagraph"/>
              <w:spacing w:before="74"/>
              <w:ind w:right="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80.752.811,08</w:t>
            </w:r>
          </w:p>
        </w:tc>
        <w:tc>
          <w:tcPr>
            <w:tcW w:w="1379" w:type="dxa"/>
          </w:tcPr>
          <w:p>
            <w:pPr>
              <w:pStyle w:val="TableParagraph"/>
              <w:spacing w:before="74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388.902.837,99</w:t>
            </w:r>
          </w:p>
        </w:tc>
        <w:tc>
          <w:tcPr>
            <w:tcW w:w="23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spacing w:before="79"/>
              <w:ind w:left="44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Superávit</w:t>
            </w: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0"/>
              <w:ind w:right="-15"/>
              <w:jc w:val="right"/>
              <w:rPr>
                <w:b/>
                <w:i/>
                <w:sz w:val="14"/>
              </w:rPr>
            </w:pPr>
            <w:r>
              <w:rPr>
                <w:b/>
                <w:i/>
                <w:w w:val="95"/>
                <w:sz w:val="14"/>
              </w:rPr>
              <w:t>25.511.006,36</w:t>
            </w:r>
          </w:p>
        </w:tc>
      </w:tr>
      <w:tr>
        <w:trPr>
          <w:trHeight w:val="239" w:hRule="atLeast"/>
        </w:trPr>
        <w:tc>
          <w:tcPr>
            <w:tcW w:w="2551" w:type="dxa"/>
          </w:tcPr>
          <w:p>
            <w:pPr>
              <w:pStyle w:val="TableParagraph"/>
              <w:spacing w:before="17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388.902.837,99</w:t>
            </w:r>
          </w:p>
        </w:tc>
        <w:tc>
          <w:tcPr>
            <w:tcW w:w="2370" w:type="dxa"/>
          </w:tcPr>
          <w:p>
            <w:pPr>
              <w:pStyle w:val="TableParagraph"/>
              <w:spacing w:before="17"/>
              <w:ind w:left="44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388.902.837,99</w:t>
            </w:r>
          </w:p>
        </w:tc>
      </w:tr>
      <w:tr>
        <w:trPr>
          <w:trHeight w:val="496" w:hRule="atLeast"/>
        </w:trPr>
        <w:tc>
          <w:tcPr>
            <w:tcW w:w="2551" w:type="dxa"/>
          </w:tcPr>
          <w:p>
            <w:pPr>
              <w:pStyle w:val="TableParagraph"/>
              <w:spacing w:before="108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Superávit do Orçamento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8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25.511.006,36</w:t>
            </w:r>
          </w:p>
        </w:tc>
        <w:tc>
          <w:tcPr>
            <w:tcW w:w="23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8" w:hRule="atLeast"/>
        </w:trPr>
        <w:tc>
          <w:tcPr>
            <w:tcW w:w="2551" w:type="dxa"/>
          </w:tcPr>
          <w:p>
            <w:pPr>
              <w:pStyle w:val="TableParagraph"/>
              <w:spacing w:before="2"/>
              <w:rPr>
                <w:rFonts w:ascii="Times New Roman"/>
                <w:i/>
                <w:sz w:val="17"/>
              </w:rPr>
            </w:pPr>
          </w:p>
          <w:p>
            <w:pPr>
              <w:pStyle w:val="TableParagraph"/>
              <w:ind w:left="165"/>
              <w:rPr>
                <w:b/>
                <w:sz w:val="14"/>
              </w:rPr>
            </w:pPr>
            <w:r>
              <w:rPr>
                <w:b/>
                <w:sz w:val="14"/>
              </w:rPr>
              <w:t>RECEITAS DE CAPITAL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imes New Roman"/>
                <w:i/>
                <w:sz w:val="17"/>
              </w:rPr>
            </w:pPr>
          </w:p>
          <w:p>
            <w:pPr>
              <w:pStyle w:val="TableParagraph"/>
              <w:ind w:left="148"/>
              <w:rPr>
                <w:b/>
                <w:sz w:val="14"/>
              </w:rPr>
            </w:pPr>
            <w:r>
              <w:rPr>
                <w:b/>
                <w:sz w:val="14"/>
              </w:rPr>
              <w:t>DESPESAS DE CAPITAL</w:t>
            </w: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2551" w:type="dxa"/>
          </w:tcPr>
          <w:p>
            <w:pPr>
              <w:pStyle w:val="TableParagraph"/>
              <w:spacing w:before="94"/>
              <w:ind w:left="50"/>
              <w:rPr>
                <w:sz w:val="14"/>
              </w:rPr>
            </w:pPr>
            <w:r>
              <w:rPr>
                <w:sz w:val="14"/>
              </w:rPr>
              <w:t>Operações de Créditos</w:t>
            </w:r>
          </w:p>
        </w:tc>
        <w:tc>
          <w:tcPr>
            <w:tcW w:w="1415" w:type="dxa"/>
          </w:tcPr>
          <w:p>
            <w:pPr>
              <w:pStyle w:val="TableParagraph"/>
              <w:spacing w:before="109"/>
              <w:ind w:right="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spacing w:before="94"/>
              <w:ind w:left="44"/>
              <w:rPr>
                <w:sz w:val="14"/>
              </w:rPr>
            </w:pPr>
            <w:r>
              <w:rPr>
                <w:sz w:val="14"/>
              </w:rPr>
              <w:t>Investimentos</w:t>
            </w:r>
          </w:p>
        </w:tc>
        <w:tc>
          <w:tcPr>
            <w:tcW w:w="1588" w:type="dxa"/>
          </w:tcPr>
          <w:p>
            <w:pPr>
              <w:pStyle w:val="TableParagraph"/>
              <w:spacing w:before="49"/>
              <w:ind w:right="3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14.359.418,62</w:t>
            </w: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2551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Alienação de Bens</w:t>
            </w:r>
          </w:p>
        </w:tc>
        <w:tc>
          <w:tcPr>
            <w:tcW w:w="1415" w:type="dxa"/>
          </w:tcPr>
          <w:p>
            <w:pPr>
              <w:pStyle w:val="TableParagraph"/>
              <w:spacing w:before="74"/>
              <w:ind w:right="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1.369.500,00</w:t>
            </w: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spacing w:before="59"/>
              <w:ind w:left="44"/>
              <w:rPr>
                <w:sz w:val="14"/>
              </w:rPr>
            </w:pPr>
            <w:r>
              <w:rPr>
                <w:sz w:val="14"/>
              </w:rPr>
              <w:t>Inversões Financeiras</w:t>
            </w:r>
          </w:p>
        </w:tc>
        <w:tc>
          <w:tcPr>
            <w:tcW w:w="1588" w:type="dxa"/>
          </w:tcPr>
          <w:p>
            <w:pPr>
              <w:pStyle w:val="TableParagraph"/>
              <w:spacing w:before="88"/>
              <w:ind w:right="3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55" w:hRule="atLeast"/>
        </w:trPr>
        <w:tc>
          <w:tcPr>
            <w:tcW w:w="2551" w:type="dxa"/>
          </w:tcPr>
          <w:p>
            <w:pPr>
              <w:pStyle w:val="TableParagraph"/>
              <w:spacing w:before="15"/>
              <w:ind w:left="50"/>
              <w:rPr>
                <w:sz w:val="14"/>
              </w:rPr>
            </w:pPr>
            <w:r>
              <w:rPr>
                <w:sz w:val="14"/>
              </w:rPr>
              <w:t>Amortização Empréstimos</w:t>
            </w:r>
          </w:p>
          <w:p>
            <w:pPr>
              <w:pStyle w:val="TableParagraph"/>
              <w:spacing w:before="139"/>
              <w:ind w:left="50"/>
              <w:rPr>
                <w:sz w:val="14"/>
              </w:rPr>
            </w:pPr>
            <w:r>
              <w:rPr>
                <w:sz w:val="14"/>
              </w:rPr>
              <w:t>Transferências Capital</w:t>
            </w:r>
          </w:p>
        </w:tc>
        <w:tc>
          <w:tcPr>
            <w:tcW w:w="1415" w:type="dxa"/>
          </w:tcPr>
          <w:p>
            <w:pPr>
              <w:pStyle w:val="TableParagraph"/>
              <w:spacing w:before="29"/>
              <w:ind w:right="42"/>
              <w:jc w:val="right"/>
              <w:rPr>
                <w:sz w:val="14"/>
              </w:rPr>
            </w:pPr>
            <w:r>
              <w:rPr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before="139"/>
              <w:ind w:right="42"/>
              <w:jc w:val="right"/>
              <w:rPr>
                <w:sz w:val="14"/>
              </w:rPr>
            </w:pPr>
            <w:r>
              <w:rPr>
                <w:spacing w:val="-1"/>
                <w:w w:val="95"/>
                <w:sz w:val="14"/>
              </w:rPr>
              <w:t>10.087.418,48</w:t>
            </w: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spacing w:before="15"/>
              <w:ind w:left="44"/>
              <w:rPr>
                <w:sz w:val="14"/>
              </w:rPr>
            </w:pPr>
            <w:r>
              <w:rPr>
                <w:sz w:val="14"/>
              </w:rPr>
              <w:t>Amortização da Dívida</w:t>
            </w:r>
          </w:p>
        </w:tc>
        <w:tc>
          <w:tcPr>
            <w:tcW w:w="1588" w:type="dxa"/>
          </w:tcPr>
          <w:p>
            <w:pPr>
              <w:pStyle w:val="TableParagraph"/>
              <w:spacing w:before="89"/>
              <w:ind w:right="3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2.641.434,00</w:t>
            </w:r>
          </w:p>
        </w:tc>
        <w:tc>
          <w:tcPr>
            <w:tcW w:w="1379" w:type="dxa"/>
          </w:tcPr>
          <w:p>
            <w:pPr>
              <w:pStyle w:val="TableParagraph"/>
              <w:spacing w:before="89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17.000.852,62</w:t>
            </w:r>
          </w:p>
        </w:tc>
      </w:tr>
      <w:tr>
        <w:trPr>
          <w:trHeight w:val="299" w:hRule="atLeast"/>
        </w:trPr>
        <w:tc>
          <w:tcPr>
            <w:tcW w:w="2551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Outras Rec. Capital</w:t>
            </w:r>
          </w:p>
        </w:tc>
        <w:tc>
          <w:tcPr>
            <w:tcW w:w="1415" w:type="dxa"/>
          </w:tcPr>
          <w:p>
            <w:pPr>
              <w:pStyle w:val="TableParagraph"/>
              <w:spacing w:before="74"/>
              <w:ind w:right="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6" w:hRule="atLeast"/>
        </w:trPr>
        <w:tc>
          <w:tcPr>
            <w:tcW w:w="2551" w:type="dxa"/>
          </w:tcPr>
          <w:p>
            <w:pPr>
              <w:pStyle w:val="TableParagraph"/>
              <w:spacing w:before="59"/>
              <w:ind w:left="50"/>
              <w:rPr>
                <w:sz w:val="14"/>
              </w:rPr>
            </w:pPr>
            <w:r>
              <w:rPr>
                <w:sz w:val="14"/>
              </w:rPr>
              <w:t>Rec.Capital Intra-Orçamentária</w:t>
            </w:r>
          </w:p>
        </w:tc>
        <w:tc>
          <w:tcPr>
            <w:tcW w:w="1415" w:type="dxa"/>
          </w:tcPr>
          <w:p>
            <w:pPr>
              <w:pStyle w:val="TableParagraph"/>
              <w:spacing w:before="74"/>
              <w:ind w:right="4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379" w:type="dxa"/>
          </w:tcPr>
          <w:p>
            <w:pPr>
              <w:pStyle w:val="TableParagraph"/>
              <w:spacing w:before="74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11.456.918,48</w:t>
            </w:r>
          </w:p>
        </w:tc>
        <w:tc>
          <w:tcPr>
            <w:tcW w:w="23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9" w:hRule="atLeast"/>
        </w:trPr>
        <w:tc>
          <w:tcPr>
            <w:tcW w:w="25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spacing w:before="86"/>
              <w:ind w:left="44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Superávit</w:t>
            </w: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b/>
                <w:i/>
                <w:sz w:val="14"/>
              </w:rPr>
            </w:pPr>
            <w:r>
              <w:rPr>
                <w:b/>
                <w:i/>
                <w:w w:val="95"/>
                <w:sz w:val="14"/>
              </w:rPr>
              <w:t>19.967.072,22</w:t>
            </w:r>
          </w:p>
        </w:tc>
      </w:tr>
      <w:tr>
        <w:trPr>
          <w:trHeight w:val="239" w:hRule="atLeast"/>
        </w:trPr>
        <w:tc>
          <w:tcPr>
            <w:tcW w:w="2551" w:type="dxa"/>
          </w:tcPr>
          <w:p>
            <w:pPr>
              <w:pStyle w:val="TableParagraph"/>
              <w:spacing w:before="2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36.967.924,84</w:t>
            </w:r>
          </w:p>
        </w:tc>
        <w:tc>
          <w:tcPr>
            <w:tcW w:w="2370" w:type="dxa"/>
          </w:tcPr>
          <w:p>
            <w:pPr>
              <w:pStyle w:val="TableParagraph"/>
              <w:spacing w:before="19"/>
              <w:ind w:left="44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36.967.924,84</w:t>
            </w:r>
          </w:p>
        </w:tc>
      </w:tr>
    </w:tbl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spacing w:before="8"/>
        <w:rPr>
          <w:b w:val="0"/>
          <w:i/>
          <w:sz w:val="1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719999pt;margin-top:10.226840pt;width:534.6pt;height:15.6pt;mso-position-horizontal-relative:page;mso-position-vertical-relative:paragraph;z-index:-15728640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spacing w:before="73"/>
                    <w:ind w:left="5027" w:right="5027" w:firstLine="0"/>
                    <w:jc w:val="center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RESUMO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3"/>
        <w:rPr>
          <w:b w:val="0"/>
          <w:i/>
          <w:sz w:val="3"/>
        </w:rPr>
      </w:pPr>
    </w:p>
    <w:tbl>
      <w:tblPr>
        <w:tblW w:w="0" w:type="auto"/>
        <w:jc w:val="lef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5505"/>
        <w:gridCol w:w="2067"/>
      </w:tblGrid>
      <w:tr>
        <w:trPr>
          <w:trHeight w:val="248" w:hRule="atLeast"/>
        </w:trPr>
        <w:tc>
          <w:tcPr>
            <w:tcW w:w="3121" w:type="dxa"/>
          </w:tcPr>
          <w:p>
            <w:pPr>
              <w:pStyle w:val="TableParagraph"/>
              <w:spacing w:line="179" w:lineRule="exact"/>
              <w:ind w:left="35"/>
              <w:rPr>
                <w:sz w:val="16"/>
              </w:rPr>
            </w:pPr>
            <w:r>
              <w:rPr>
                <w:sz w:val="16"/>
              </w:rPr>
              <w:t>RECEITAS CORRENTES</w:t>
            </w:r>
          </w:p>
        </w:tc>
        <w:tc>
          <w:tcPr>
            <w:tcW w:w="5505" w:type="dxa"/>
          </w:tcPr>
          <w:p>
            <w:pPr>
              <w:pStyle w:val="TableParagraph"/>
              <w:spacing w:line="179" w:lineRule="exact"/>
              <w:ind w:left="1251"/>
              <w:rPr>
                <w:sz w:val="16"/>
              </w:rPr>
            </w:pPr>
            <w:r>
              <w:rPr>
                <w:b/>
                <w:position w:val="1"/>
                <w:sz w:val="14"/>
              </w:rPr>
              <w:t>388.902.837,99 </w:t>
            </w:r>
            <w:r>
              <w:rPr>
                <w:sz w:val="16"/>
              </w:rPr>
              <w:t>DESPESAS CORRENTES</w:t>
            </w:r>
          </w:p>
        </w:tc>
        <w:tc>
          <w:tcPr>
            <w:tcW w:w="2067" w:type="dxa"/>
          </w:tcPr>
          <w:p>
            <w:pPr>
              <w:pStyle w:val="TableParagraph"/>
              <w:spacing w:before="7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363.391.831,63</w:t>
            </w:r>
          </w:p>
        </w:tc>
      </w:tr>
      <w:tr>
        <w:trPr>
          <w:trHeight w:val="315" w:hRule="atLeast"/>
        </w:trPr>
        <w:tc>
          <w:tcPr>
            <w:tcW w:w="3121" w:type="dxa"/>
          </w:tcPr>
          <w:p>
            <w:pPr>
              <w:pStyle w:val="TableParagraph"/>
              <w:spacing w:before="64"/>
              <w:ind w:left="35"/>
              <w:rPr>
                <w:sz w:val="16"/>
              </w:rPr>
            </w:pPr>
            <w:r>
              <w:rPr>
                <w:sz w:val="16"/>
              </w:rPr>
              <w:t>RECEITAS DE CAPITAL</w:t>
            </w:r>
          </w:p>
        </w:tc>
        <w:tc>
          <w:tcPr>
            <w:tcW w:w="5505" w:type="dxa"/>
          </w:tcPr>
          <w:p>
            <w:pPr>
              <w:pStyle w:val="TableParagraph"/>
              <w:spacing w:before="64"/>
              <w:ind w:left="1335"/>
              <w:rPr>
                <w:sz w:val="16"/>
              </w:rPr>
            </w:pPr>
            <w:r>
              <w:rPr>
                <w:b/>
                <w:position w:val="1"/>
                <w:sz w:val="14"/>
              </w:rPr>
              <w:t>11.456.918,48 </w:t>
            </w:r>
            <w:r>
              <w:rPr>
                <w:sz w:val="16"/>
              </w:rPr>
              <w:t>DESPESAS DE CAPITAL</w:t>
            </w:r>
          </w:p>
        </w:tc>
        <w:tc>
          <w:tcPr>
            <w:tcW w:w="2067" w:type="dxa"/>
          </w:tcPr>
          <w:p>
            <w:pPr>
              <w:pStyle w:val="TableParagraph"/>
              <w:spacing w:before="75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17.000.852,62</w:t>
            </w:r>
          </w:p>
        </w:tc>
      </w:tr>
      <w:tr>
        <w:trPr>
          <w:trHeight w:val="647" w:hRule="atLeast"/>
        </w:trPr>
        <w:tc>
          <w:tcPr>
            <w:tcW w:w="31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3"/>
              <w:ind w:left="35"/>
              <w:rPr>
                <w:sz w:val="16"/>
              </w:rPr>
            </w:pPr>
            <w:r>
              <w:rPr>
                <w:sz w:val="16"/>
              </w:rPr>
              <w:t>DÉFICIT</w:t>
            </w:r>
          </w:p>
        </w:tc>
        <w:tc>
          <w:tcPr>
            <w:tcW w:w="55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3"/>
              <w:ind w:left="1942"/>
              <w:rPr>
                <w:sz w:val="16"/>
              </w:rPr>
            </w:pPr>
            <w:r>
              <w:rPr>
                <w:b/>
                <w:position w:val="1"/>
                <w:sz w:val="14"/>
              </w:rPr>
              <w:t>0,00 </w:t>
            </w:r>
            <w:r>
              <w:rPr>
                <w:sz w:val="16"/>
              </w:rPr>
              <w:t>RESERVA DE CONTIGENCIA</w:t>
            </w:r>
          </w:p>
        </w:tc>
        <w:tc>
          <w:tcPr>
            <w:tcW w:w="20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4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19.967.072,22</w:t>
            </w:r>
          </w:p>
        </w:tc>
      </w:tr>
      <w:tr>
        <w:trPr>
          <w:trHeight w:val="311" w:hRule="atLeast"/>
        </w:trPr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1"/>
              <w:ind w:left="28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550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1"/>
              <w:ind w:left="1251"/>
              <w:rPr>
                <w:sz w:val="16"/>
              </w:rPr>
            </w:pPr>
            <w:r>
              <w:rPr>
                <w:b/>
                <w:position w:val="1"/>
                <w:sz w:val="14"/>
              </w:rPr>
              <w:t>400.359.756,47 </w:t>
            </w:r>
            <w:r>
              <w:rPr>
                <w:sz w:val="16"/>
              </w:rPr>
              <w:t>TOTAL</w:t>
            </w:r>
          </w:p>
        </w:tc>
        <w:tc>
          <w:tcPr>
            <w:tcW w:w="20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400.359.756,47</w:t>
            </w:r>
          </w:p>
        </w:tc>
      </w:tr>
    </w:tbl>
    <w:sectPr>
      <w:type w:val="continuous"/>
      <w:pgSz w:w="11900" w:h="16840"/>
      <w:pgMar w:top="300" w:bottom="280" w:left="24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sz w:val="16"/>
      <w:szCs w:val="16"/>
    </w:rPr>
  </w:style>
  <w:style w:styleId="Title" w:type="paragraph">
    <w:name w:val="Title"/>
    <w:basedOn w:val="Normal"/>
    <w:uiPriority w:val="1"/>
    <w:qFormat/>
    <w:pPr>
      <w:spacing w:before="61"/>
      <w:ind w:left="1228"/>
    </w:pPr>
    <w:rPr>
      <w:rFonts w:ascii="Times New Roman" w:hAnsi="Times New Roman" w:eastAsia="Times New Roman" w:cs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65458818091</dc:creator>
  <dc:title>(II) Demonstração da Receita e Despesa segundo as Categorias Econômicas 2021</dc:title>
  <dcterms:created xsi:type="dcterms:W3CDTF">2020-11-12T18:27:55Z</dcterms:created>
  <dcterms:modified xsi:type="dcterms:W3CDTF">2020-11-12T18:27:55Z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2020-11-12T00:00:00Z</vt:filetime>
  </property>
</Properties>
</file>